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A4" w:rsidRDefault="003B43A4" w:rsidP="00330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множества сложнейших проблем в жизни страны во многом зависит от </w:t>
      </w:r>
      <w:proofErr w:type="spellStart"/>
      <w:r w:rsidRPr="003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подрастающего поколения активной гражданской позиции, потребности в духовно-нравственном совершенствовании, уважении к историко-культурному наследию своего и других народов. В современном обществе системой производства духовных стандартов, необходимой для сохранения среды обитания и здоровья человека, а также системной интеграцией всего населения может стать воспитание экологической культуры. Различные исследования показали, что она постепенно становится генератором нравственной силы общества, объединяя все религии, народы и научные направления в единое целое для создания новой модели человека, гармонично умеющего сосуществовать с окружающим миром и самим с собой. </w:t>
      </w:r>
    </w:p>
    <w:p w:rsidR="003B43A4" w:rsidRPr="003B43A4" w:rsidRDefault="003B43A4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всё острее ощущается интерес к предметам </w:t>
      </w:r>
      <w:proofErr w:type="spellStart"/>
      <w:proofErr w:type="gramStart"/>
      <w:r w:rsidRPr="003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3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в школьном образовании. Явление это далеко не случайное. На излёте ушедшего ХХ столетия стало предельно ясно, что человек гораздо более чем полагали раньше, зависит от природы. Не только качество жизни, но и само существование нашего вида всецело, тысячами невидимых, но прочных нитей связано с ней. Осознание этого выдвигает экологические проблемы в тот ряд проблем, которые являются не только приоритетными, но и требующими безотлагательного решения. </w:t>
      </w:r>
    </w:p>
    <w:p w:rsidR="003B43A4" w:rsidRDefault="003B43A4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публикации об экологическом кризисе помогли увидеть всю серьёзность угрозы, с которой мы столкнулись не сегодня, но которая не становится от этого менее значимой. Однако попытки найти решение и вывести мир из состояния экологического кризиса надо признать неэффективными. В чём же причина? Мы давно приучили себя к мысли о могуществе человеческого разума, о мощи интеллекта, о силе науки и </w:t>
      </w:r>
      <w:proofErr w:type="gramStart"/>
      <w:r w:rsidRPr="003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3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безграничных возможностях, начертав на своих научных знамёнах горделивый лозунг «Знание – сила». И вот столкнулись с проблемой, перед которой все усилия оказываются тщетны. Почему? Чтобы ответить, надо, прежде всего, понять, в чем коренится истинная причина экологического кризиса. Следует ли ее признать только техногенной? Увы, нет. И поиск выхода – не в «латании экологических дыр», порождённых развитием нашей цивилизации, но, прежде всего – в обретении неложного мировоззрения. Под неложным мировоззрением в данном случае следует понимать правильно выстроенную иерархию общечеловеческих ценностей, необходимую для осознания и обретения своего подлинного места в системе мироздания.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можно сделать вывод, что экологическое воспитание и образование тесным образом связано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духовно-нравственным воспитанием.</w:t>
      </w:r>
    </w:p>
    <w:p w:rsidR="003B43A4" w:rsidRDefault="003B43A4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экологическим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непрерывный процесс обучения, воспитания и развития личности, направленный на формирование системы научных, практических знаний, умений, ценностных ориентаций, поведения и деятельности, обеспечивающих ответственное отношение к окружающей социально-природной среде и здоровью.</w:t>
      </w:r>
    </w:p>
    <w:p w:rsidR="003B43A4" w:rsidRDefault="003B43A4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Целью экологического образования и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становление экологической культуры личности и общества как совокупности практического и духовного опыта взаимодействия человечества с природой, обеспечивающего его выживание и развитие. Эта цель согласуется с идеалом общего воспитания</w:t>
      </w:r>
      <w:r w:rsidR="00D8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</w:t>
      </w:r>
      <w:r w:rsidR="00D8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развитой личности, способной жить в гармонии с окружающей средой. Экологическая культура вбирает в себя практический и духовный опыт обеспечения выживания и социального прогресса личности и общества.</w:t>
      </w:r>
    </w:p>
    <w:p w:rsidR="00897998" w:rsidRDefault="00897998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педагогике используются методы познания и самопознания, методы обучении и учения, методы воспитания и самовоспитания. На этапе осознания единства человека с миром природы следует использовать методы и формы, актуализирующие ценностные ориентации, помогающие осознать актуальность экологической проблемы, вызвать эмоциональное состояние, сопереживание, воспитывающие духовно-нравственные качества личности.</w:t>
      </w:r>
    </w:p>
    <w:p w:rsidR="00897998" w:rsidRDefault="00897998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и развитию духовно-нравственных качеств личности способствуют следующие </w:t>
      </w: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внеурочные формы экологического образования:</w:t>
      </w:r>
    </w:p>
    <w:p w:rsidR="00897998" w:rsidRDefault="00897998" w:rsidP="00330DD9">
      <w:pPr>
        <w:pStyle w:val="a3"/>
        <w:numPr>
          <w:ilvl w:val="0"/>
          <w:numId w:val="1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Экологический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форма экологического образования, представляющая собой совокупность экологических мероприятий, приуроченных к определенной дате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Всемирный день охраны окружающей среды, День Земли и т.п.).</w:t>
      </w:r>
    </w:p>
    <w:p w:rsidR="00897998" w:rsidRDefault="00897998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традиций экологического образования, а также принципов экологической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психопедагогики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разработаны сценарии различных экологических праздников «День реки», «День русского леса», «День аквариумиста» и т.д. Экологическую направленность можно придать и таким традиционным профессиональным праздникам, как День работников сельского хозяйства, День </w:t>
      </w:r>
      <w:r w:rsidR="004C3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</w:t>
      </w:r>
      <w:r w:rsidR="004C3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 рыбака, День энергетиков.</w:t>
      </w:r>
    </w:p>
    <w:p w:rsidR="004C3A41" w:rsidRDefault="004C3A41" w:rsidP="00330DD9">
      <w:pPr>
        <w:pStyle w:val="a3"/>
        <w:numPr>
          <w:ilvl w:val="0"/>
          <w:numId w:val="1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форма экологического образования, основанная на развертывании особой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игровой) деятельности участников, стимулирующая высокий уровень мотивации, интереса и эмоциональной включенности.</w:t>
      </w:r>
    </w:p>
    <w:p w:rsidR="004C3A41" w:rsidRDefault="004C3A41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– игровые методы широко используются в практике экологического образования. В играх в полной мере раскрываются творческие способности детей, игра всегда несет дух непринужденности и раскованности, благодаря чему большое количество детей, порой незаметно для себя, вовлекается в процесс экологического образования.</w:t>
      </w:r>
    </w:p>
    <w:p w:rsidR="004C3A41" w:rsidRDefault="004C3A41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различать следующие </w:t>
      </w: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экологических игр:</w:t>
      </w:r>
    </w:p>
    <w:p w:rsidR="004C3A41" w:rsidRDefault="004C3A41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соревновательные экологические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вид экологических игр, основанный на стимулировании активности участников в приобретении и демонстрации знаний, навыков и умений.</w:t>
      </w:r>
    </w:p>
    <w:p w:rsidR="004C3A41" w:rsidRDefault="004C3A41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соревновательным экологически играм относятся:</w:t>
      </w:r>
    </w:p>
    <w:p w:rsidR="004C3A41" w:rsidRDefault="004C3A41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 – аукцион</w:t>
      </w:r>
      <w:r w:rsidRPr="004C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представляет собой серию тематических вопросов и заданий, которые предлагаются участникам состязания, которые соревнуются в </w:t>
      </w:r>
      <w:proofErr w:type="gramStart"/>
      <w:r w:rsidRPr="004C3A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лучшем</w:t>
      </w:r>
      <w:proofErr w:type="gramEnd"/>
      <w:r w:rsidRPr="004C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знании </w:t>
      </w:r>
      <w:proofErr w:type="gramStart"/>
      <w:r w:rsidRPr="004C3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4C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либо проблематики («Человек и природа», «Жизнь водоемов», «Роль насекомых в экосистеме»).</w:t>
      </w:r>
    </w:p>
    <w:p w:rsidR="004C3A41" w:rsidRDefault="004C3A41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природы. Заранее объявляется проблематика («Безотходные технологии»</w:t>
      </w:r>
      <w:r w:rsidR="00F960F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«Охрана водоемов», «Природа и устное народное творчество»).</w:t>
      </w:r>
    </w:p>
    <w:p w:rsidR="00F960F8" w:rsidRDefault="00F960F8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кроссвордов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тематики заставляет участников проштудировать большое количество энциклопедической и справочной литературы.</w:t>
      </w:r>
    </w:p>
    <w:p w:rsidR="00F960F8" w:rsidRDefault="00F960F8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– марафон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таким образом, что участники проходят по маршруту, состоящему из этапов-станций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Лес», «Озеро», «Поле», «Зоопарк»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каждой станции дети выполняют задания, отвечают на вопросы и получают соответствующие очки. Конкурс-марафон позволяет участвовать в состязании достаточно большому количеству команд. Недостатком является неудобство для зрителей, которые не могут следить за всем сразу.</w:t>
      </w:r>
    </w:p>
    <w:p w:rsidR="00F960F8" w:rsidRDefault="00F960F8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викторина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составлении </w:t>
      </w:r>
      <w:r w:rsidR="0033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ориентироваться на вопросы: «Почему?», «Каким образом?», «Чем объяснить?» - т.е. на вопросы, которые активизируют поиск причинно-следственных отношений, экологических взаимосвязей, опираются на логическое мышление, а не только на эрудицию детей.</w:t>
      </w:r>
    </w:p>
    <w:p w:rsidR="00BA68A0" w:rsidRDefault="00BA68A0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Ролевые экологические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вид экологических игр, основанный на моделировании социального содержания экологической деятельности: соответствующих ролей, системы отношений и т.д.</w:t>
      </w:r>
    </w:p>
    <w:p w:rsidR="00BA68A0" w:rsidRDefault="00BA68A0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Имитационные экологические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вид экологических игр, основанный на моделировании экологической реальности и предметного содержания экологической деятельности.</w:t>
      </w:r>
    </w:p>
    <w:p w:rsidR="00BA68A0" w:rsidRPr="00BA68A0" w:rsidRDefault="00BA68A0" w:rsidP="00330DD9">
      <w:pPr>
        <w:pStyle w:val="a3"/>
        <w:numPr>
          <w:ilvl w:val="0"/>
          <w:numId w:val="1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Эколого-психологический тренинг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комплексная форма экологического образования, основанная на методологии социально-психологического тренинга, которая направлена на коррекцию экологического сознания личности.</w:t>
      </w:r>
    </w:p>
    <w:p w:rsidR="00F960F8" w:rsidRDefault="00F960F8" w:rsidP="00330DD9">
      <w:pPr>
        <w:pStyle w:val="a3"/>
        <w:numPr>
          <w:ilvl w:val="0"/>
          <w:numId w:val="1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Детские экологические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массовая форма экологического образования, организующая и координирующая добровольную экологическую деятельность детей.</w:t>
      </w:r>
    </w:p>
    <w:p w:rsidR="00BA68A0" w:rsidRDefault="00BA68A0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3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экологическим движениям относятся:</w:t>
      </w:r>
    </w:p>
    <w:p w:rsidR="00BA68A0" w:rsidRDefault="00BA68A0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Юннатское движение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Станции юных натуралистов существуют во всех российских городах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часто переименовываются в экологические центры), а юннатские кружки есть почти во всех школах.</w:t>
      </w:r>
    </w:p>
    <w:p w:rsidR="00BA68A0" w:rsidRDefault="00BA68A0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Школьные лесничества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трудовые объединения учащихся старших классов. В качестве целей организации школьных лесниче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овозглашаются – формирование бережного отношения к природе; расширение и углубление знаний в области ботаники, зоологии и др. естественных наук; формирование интереса к профессиям лесохозяйственного профиля.</w:t>
      </w:r>
    </w:p>
    <w:p w:rsidR="00BA68A0" w:rsidRDefault="00BA68A0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Зеленый патруль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«Зеленые патрули» участвую в расчистке лесных массивов, охране их от пожаров, расселении муравьев, подкормке диких животных и птиц.</w:t>
      </w:r>
      <w:r w:rsidR="00B4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ведут также пропагандистскую работу, организуя лекции и беседы по охране природы для сверстников и взрослых.</w:t>
      </w:r>
    </w:p>
    <w:p w:rsidR="00B45B12" w:rsidRDefault="00B45B12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Голубой патруль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Ведут работу по охране рыб и водоемов. Члены </w:t>
      </w:r>
      <w:r w:rsidR="00330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«голубых патрулей» ведут наблюдение за развитием мальков, проводят изучение водоемов, следят за состоянием воды, занимаются расчисткой и озеленением берегов, ведут разъяснительную работу.</w:t>
      </w:r>
    </w:p>
    <w:p w:rsidR="00B45B12" w:rsidRDefault="00B45B12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Социально-педагогическое движение «Эко – </w:t>
      </w:r>
      <w:proofErr w:type="gramStart"/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психолого-педагогическая система формирования личности. Цель этого движения –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экоцентрического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экологического сознания личности.</w:t>
      </w:r>
    </w:p>
    <w:p w:rsidR="00B45B12" w:rsidRDefault="00B45B12" w:rsidP="00330DD9">
      <w:pPr>
        <w:pStyle w:val="a3"/>
        <w:numPr>
          <w:ilvl w:val="0"/>
          <w:numId w:val="1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комплексная форма экологического образования, позволяющая интегрировать все другие формы экологического образования. Такая школа, и другие типы профильных школ,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общеобразовательной школой и должна обеспечить подготовку учащихся по всем предметам</w:t>
      </w:r>
      <w:r w:rsidR="00474D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государственным программам и нормативам. Экологическая школа не является учебным заведением, готовящим профессиональных экологов, но она призвана формировать высокий уровень экологической культуры у своих выпускников.</w:t>
      </w:r>
    </w:p>
    <w:p w:rsidR="00474DBE" w:rsidRDefault="00474DBE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роль в формировании экологического сознания и духовно-нравственного воспитания личности принадлежит так называемой системе неформального экологического образования. Под неформальным экологическим образованием понимается процесс формирования экологического сознания в рамках деятельности различных учреждений культуры: музеи природы и соответствующие отделы краеведческих музеев, зоопарки и ботанические сады, национальные парки и заповедники и т.д., в которых созданы экологические экспозиции. </w:t>
      </w: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экспозиции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специфическая форма демонстрации объектов и материалов на экологическую тему, представленных по определенной системе, служащая целям экологического образования.</w:t>
      </w:r>
    </w:p>
    <w:p w:rsidR="00474DBE" w:rsidRDefault="00474DBE" w:rsidP="00330DD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экспозиции относятся к внешкольным формам экологического образования, способствующие духовно-нравственному воспитанию. К внешкольным формам экологического образования </w:t>
      </w:r>
      <w:r w:rsidR="00330D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474DBE" w:rsidRDefault="00474DBE" w:rsidP="00330DD9">
      <w:pPr>
        <w:pStyle w:val="a3"/>
        <w:numPr>
          <w:ilvl w:val="0"/>
          <w:numId w:val="2"/>
        </w:num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экскурсии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форма экологического образования, представляющая собой групповое посещение природных комплексов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учреждений культуры в образовательных или воспитательных целях.</w:t>
      </w:r>
    </w:p>
    <w:p w:rsidR="00474DBE" w:rsidRPr="002A26B2" w:rsidRDefault="00474DBE" w:rsidP="002A26B2">
      <w:pPr>
        <w:pStyle w:val="a3"/>
        <w:numPr>
          <w:ilvl w:val="0"/>
          <w:numId w:val="2"/>
        </w:numPr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Экологический лагерь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комплексная интенсивная форма экологического образования, проходящая в максимально активном </w:t>
      </w:r>
      <w:r w:rsidRPr="002A2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соприкосновении с миром природы в условиях естественной среды в рекреационном контексте.</w:t>
      </w:r>
    </w:p>
    <w:p w:rsidR="002A26B2" w:rsidRPr="002A26B2" w:rsidRDefault="002A26B2" w:rsidP="002A26B2">
      <w:pPr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A26B2" w:rsidRPr="0013372A" w:rsidRDefault="002A26B2" w:rsidP="002A26B2">
      <w:pPr>
        <w:shd w:val="clear" w:color="auto" w:fill="FFFFFF"/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2A26B2" w:rsidRPr="0013372A" w:rsidRDefault="002A26B2" w:rsidP="002A26B2">
      <w:pPr>
        <w:shd w:val="clear" w:color="auto" w:fill="FFFFFF"/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</w:t>
      </w:r>
    </w:p>
    <w:p w:rsidR="002A26B2" w:rsidRPr="0013372A" w:rsidRDefault="002A26B2" w:rsidP="002A26B2">
      <w:pPr>
        <w:shd w:val="clear" w:color="auto" w:fill="FFFFFF"/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</w:p>
    <w:p w:rsidR="002A26B2" w:rsidRPr="0013372A" w:rsidRDefault="002A26B2" w:rsidP="002A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3372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Одним из главных целей экологического воспитания является обеспечение устойчивого развития общества и рациональное использование ресурсов без нанесения ущерба окружающей среде. В третье тысячелетие человечество вступило с большим набором серьезных экологических проблем: уменьшение концентрации озона в атмосфере, нехватка пресной воды, опустынивание земель, парниковый эффект, сокращение площади лесных массивов, кислотные дожди и т.д.</w:t>
      </w:r>
    </w:p>
    <w:p w:rsidR="002A26B2" w:rsidRPr="0013372A" w:rsidRDefault="002A26B2" w:rsidP="002A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3372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2A26B2" w:rsidRPr="0013372A" w:rsidRDefault="002A26B2" w:rsidP="002A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3372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Выход из кризиса один: осуществлять интеллектуальное развитие общества, поставив во главу угла духовно- нравственные начала. Решение проблем окружающей среды возможно лишь при определенном уровне экологической культуры общества. Необходимость формирования культуры на основе знаний и умений, ценностных ориентаций, убеждений и идеалов обуславливает потребность в дополнительном экологическом образовании.</w:t>
      </w:r>
    </w:p>
    <w:p w:rsidR="002A26B2" w:rsidRPr="002A26B2" w:rsidRDefault="002A26B2" w:rsidP="002A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B2">
        <w:rPr>
          <w:rFonts w:ascii="Times New Roman" w:hAnsi="Times New Roman" w:cs="Times New Roman"/>
          <w:color w:val="343434"/>
          <w:sz w:val="28"/>
          <w:szCs w:val="28"/>
        </w:rPr>
        <w:t xml:space="preserve">Экологическое образование должно сочетать в </w:t>
      </w:r>
      <w:proofErr w:type="spellStart"/>
      <w:r w:rsidRPr="002A26B2">
        <w:rPr>
          <w:rFonts w:ascii="Times New Roman" w:hAnsi="Times New Roman" w:cs="Times New Roman"/>
          <w:color w:val="343434"/>
          <w:sz w:val="28"/>
          <w:szCs w:val="28"/>
        </w:rPr>
        <w:t>учебно</w:t>
      </w:r>
      <w:proofErr w:type="spellEnd"/>
      <w:r w:rsidRPr="002A26B2">
        <w:rPr>
          <w:rFonts w:ascii="Times New Roman" w:hAnsi="Times New Roman" w:cs="Times New Roman"/>
          <w:color w:val="343434"/>
          <w:sz w:val="28"/>
          <w:szCs w:val="28"/>
        </w:rPr>
        <w:t xml:space="preserve"> – воспитательном процессе познание с воздействием художественно – образных средств искусства и непосредственного общения с природной средой.</w:t>
      </w:r>
    </w:p>
    <w:p w:rsidR="002A26B2" w:rsidRPr="002A26B2" w:rsidRDefault="002A26B2" w:rsidP="002A26B2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A41" w:rsidRPr="004C3A41" w:rsidRDefault="004C3A41" w:rsidP="00330DD9">
      <w:pPr>
        <w:pStyle w:val="a3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64DF3" w:rsidRDefault="00164DF3" w:rsidP="00330DD9">
      <w:pPr>
        <w:jc w:val="both"/>
      </w:pPr>
    </w:p>
    <w:sectPr w:rsidR="00164DF3" w:rsidSect="0016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6495F"/>
    <w:multiLevelType w:val="hybridMultilevel"/>
    <w:tmpl w:val="9D5438F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C1728"/>
    <w:multiLevelType w:val="hybridMultilevel"/>
    <w:tmpl w:val="F82C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3A4"/>
    <w:rsid w:val="00164DF3"/>
    <w:rsid w:val="002A26B2"/>
    <w:rsid w:val="00330DD9"/>
    <w:rsid w:val="003B43A4"/>
    <w:rsid w:val="00474DBE"/>
    <w:rsid w:val="004C3A41"/>
    <w:rsid w:val="007030AC"/>
    <w:rsid w:val="00897998"/>
    <w:rsid w:val="00B45B12"/>
    <w:rsid w:val="00BA68A0"/>
    <w:rsid w:val="00D82151"/>
    <w:rsid w:val="00F9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B72F-10DC-4554-ACBB-AADD139B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Адреналин</dc:creator>
  <cp:keywords/>
  <dc:description/>
  <cp:lastModifiedBy>Адреналин</cp:lastModifiedBy>
  <cp:revision>3</cp:revision>
  <dcterms:created xsi:type="dcterms:W3CDTF">2011-03-31T12:54:00Z</dcterms:created>
  <dcterms:modified xsi:type="dcterms:W3CDTF">2011-04-01T14:16:00Z</dcterms:modified>
</cp:coreProperties>
</file>