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AE4" w:rsidRPr="00500AE4" w:rsidRDefault="00500AE4" w:rsidP="00500AE4">
      <w:pPr>
        <w:autoSpaceDE w:val="0"/>
        <w:autoSpaceDN w:val="0"/>
        <w:adjustRightInd w:val="0"/>
        <w:spacing w:line="360" w:lineRule="auto"/>
        <w:ind w:firstLine="709"/>
        <w:jc w:val="both"/>
        <w:rPr>
          <w:rFonts w:ascii="Times New Roman" w:eastAsia="Calibri" w:hAnsi="Times New Roman" w:cs="Times New Roman"/>
          <w:b/>
          <w:bCs/>
          <w:sz w:val="28"/>
          <w:szCs w:val="28"/>
        </w:rPr>
      </w:pPr>
      <w:r w:rsidRPr="00500AE4">
        <w:rPr>
          <w:rFonts w:ascii="Times New Roman" w:eastAsia="Calibri" w:hAnsi="Times New Roman" w:cs="Times New Roman"/>
          <w:b/>
          <w:bCs/>
          <w:sz w:val="28"/>
          <w:szCs w:val="28"/>
        </w:rPr>
        <w:t>Уроки общеметодологической направленности</w:t>
      </w:r>
    </w:p>
    <w:p w:rsidR="00500AE4" w:rsidRPr="00500AE4" w:rsidRDefault="00500AE4" w:rsidP="00500AE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(Слайд 1</w:t>
      </w:r>
      <w:r w:rsidRPr="00500AE4">
        <w:rPr>
          <w:rFonts w:ascii="Times New Roman" w:eastAsia="Calibri" w:hAnsi="Times New Roman" w:cs="Times New Roman"/>
          <w:b/>
          <w:i/>
          <w:sz w:val="28"/>
          <w:szCs w:val="28"/>
        </w:rPr>
        <w:t>)</w:t>
      </w:r>
      <w:r w:rsidRPr="00500AE4">
        <w:rPr>
          <w:rFonts w:ascii="Times New Roman" w:eastAsia="Calibri" w:hAnsi="Times New Roman" w:cs="Times New Roman"/>
          <w:i/>
          <w:sz w:val="28"/>
          <w:szCs w:val="28"/>
        </w:rPr>
        <w:t xml:space="preserve"> </w:t>
      </w:r>
      <w:proofErr w:type="spellStart"/>
      <w:r w:rsidRPr="00500AE4">
        <w:rPr>
          <w:rFonts w:ascii="Times New Roman" w:eastAsia="Calibri" w:hAnsi="Times New Roman" w:cs="Times New Roman"/>
          <w:i/>
          <w:sz w:val="28"/>
          <w:szCs w:val="28"/>
        </w:rPr>
        <w:t>Деятельностная</w:t>
      </w:r>
      <w:proofErr w:type="spellEnd"/>
      <w:r w:rsidRPr="00500AE4">
        <w:rPr>
          <w:rFonts w:ascii="Times New Roman" w:eastAsia="Calibri" w:hAnsi="Times New Roman" w:cs="Times New Roman"/>
          <w:i/>
          <w:sz w:val="28"/>
          <w:szCs w:val="28"/>
        </w:rPr>
        <w:t xml:space="preserve"> цель </w:t>
      </w:r>
      <w:r w:rsidRPr="00500AE4">
        <w:rPr>
          <w:rFonts w:ascii="Times New Roman" w:eastAsia="Calibri" w:hAnsi="Times New Roman" w:cs="Times New Roman"/>
          <w:sz w:val="28"/>
          <w:szCs w:val="28"/>
        </w:rPr>
        <w:t>уроков общеметодологической направленности: формирование способности учащихся к новому способу действия, связанному с построением структуры изученных понятий и алгоритмов.</w:t>
      </w:r>
    </w:p>
    <w:p w:rsidR="00500AE4" w:rsidRPr="00500AE4" w:rsidRDefault="00500AE4" w:rsidP="00500AE4">
      <w:pPr>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(Слайд 2</w:t>
      </w:r>
      <w:r w:rsidRPr="00500AE4">
        <w:rPr>
          <w:rFonts w:ascii="Times New Roman" w:eastAsia="Calibri" w:hAnsi="Times New Roman" w:cs="Times New Roman"/>
          <w:b/>
          <w:i/>
          <w:sz w:val="28"/>
          <w:szCs w:val="28"/>
        </w:rPr>
        <w:t>)</w:t>
      </w:r>
      <w:r w:rsidRPr="00500AE4">
        <w:rPr>
          <w:rFonts w:ascii="Times New Roman" w:eastAsia="Calibri" w:hAnsi="Times New Roman" w:cs="Times New Roman"/>
          <w:i/>
          <w:sz w:val="28"/>
          <w:szCs w:val="28"/>
        </w:rPr>
        <w:t xml:space="preserve"> Образовательная цель:</w:t>
      </w:r>
      <w:r w:rsidRPr="00500AE4">
        <w:rPr>
          <w:rFonts w:ascii="Times New Roman" w:eastAsia="Calibri" w:hAnsi="Times New Roman" w:cs="Times New Roman"/>
          <w:sz w:val="28"/>
          <w:szCs w:val="28"/>
        </w:rPr>
        <w:t xml:space="preserve"> выявление теоретических основ построения содержательно-методических линий.</w:t>
      </w:r>
    </w:p>
    <w:p w:rsidR="00500AE4" w:rsidRPr="00500AE4" w:rsidRDefault="00500AE4" w:rsidP="00500AE4">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500AE4">
        <w:rPr>
          <w:rFonts w:ascii="Times New Roman" w:eastAsia="Times New Roman" w:hAnsi="Times New Roman" w:cs="Times New Roman"/>
          <w:sz w:val="28"/>
          <w:szCs w:val="28"/>
          <w:lang w:eastAsia="ru-RU"/>
        </w:rPr>
        <w:t xml:space="preserve">Уроки </w:t>
      </w:r>
      <w:r w:rsidRPr="00500AE4">
        <w:rPr>
          <w:rFonts w:ascii="Times New Roman" w:eastAsia="Times New Roman" w:hAnsi="Times New Roman" w:cs="Times New Roman"/>
          <w:b/>
          <w:bCs/>
          <w:sz w:val="28"/>
          <w:szCs w:val="28"/>
          <w:lang w:eastAsia="ru-RU"/>
        </w:rPr>
        <w:t xml:space="preserve">общеметодологической направленности </w:t>
      </w:r>
      <w:r w:rsidRPr="00500AE4">
        <w:rPr>
          <w:rFonts w:ascii="Times New Roman" w:eastAsia="Times New Roman" w:hAnsi="Times New Roman" w:cs="Times New Roman"/>
          <w:sz w:val="28"/>
          <w:szCs w:val="28"/>
          <w:lang w:eastAsia="ru-RU"/>
        </w:rPr>
        <w:t xml:space="preserve">призваны формировать у учащихся представления о методах, связывающих изучаемые понятия в единую систему и о методах организации самой учебной деятельности, направленной на </w:t>
      </w:r>
      <w:proofErr w:type="spellStart"/>
      <w:r w:rsidRPr="00500AE4">
        <w:rPr>
          <w:rFonts w:ascii="Times New Roman" w:eastAsia="Times New Roman" w:hAnsi="Times New Roman" w:cs="Times New Roman"/>
          <w:sz w:val="28"/>
          <w:szCs w:val="28"/>
          <w:lang w:eastAsia="ru-RU"/>
        </w:rPr>
        <w:t>самоизменение</w:t>
      </w:r>
      <w:proofErr w:type="spellEnd"/>
      <w:r w:rsidRPr="00500AE4">
        <w:rPr>
          <w:rFonts w:ascii="Times New Roman" w:eastAsia="Times New Roman" w:hAnsi="Times New Roman" w:cs="Times New Roman"/>
          <w:sz w:val="28"/>
          <w:szCs w:val="28"/>
          <w:lang w:eastAsia="ru-RU"/>
        </w:rPr>
        <w:t xml:space="preserve"> и саморазвитие. </w:t>
      </w:r>
      <w:r w:rsidRPr="00500AE4">
        <w:rPr>
          <w:rFonts w:ascii="Times New Roman" w:eastAsia="Times New Roman" w:hAnsi="Times New Roman" w:cs="Times New Roman"/>
          <w:b/>
          <w:i/>
          <w:sz w:val="28"/>
          <w:szCs w:val="28"/>
          <w:lang w:eastAsia="ru-RU"/>
        </w:rPr>
        <w:t>(Слайд 14)</w:t>
      </w:r>
      <w:r w:rsidRPr="00500AE4">
        <w:rPr>
          <w:rFonts w:ascii="Times New Roman" w:eastAsia="Times New Roman" w:hAnsi="Times New Roman" w:cs="Times New Roman"/>
          <w:sz w:val="28"/>
          <w:szCs w:val="28"/>
          <w:lang w:eastAsia="ru-RU"/>
        </w:rPr>
        <w:t xml:space="preserve"> Так, на данных уроках организуется понимание и построение учащимися норм и методов учебной деятельности, самоконтроля и самооценки, рефлексивной самоорганизации. Эти уроки могут быть </w:t>
      </w:r>
      <w:proofErr w:type="spellStart"/>
      <w:r w:rsidRPr="00500AE4">
        <w:rPr>
          <w:rFonts w:ascii="Times New Roman" w:eastAsia="Times New Roman" w:hAnsi="Times New Roman" w:cs="Times New Roman"/>
          <w:i/>
          <w:sz w:val="28"/>
          <w:szCs w:val="28"/>
          <w:lang w:eastAsia="ru-RU"/>
        </w:rPr>
        <w:t>надпредметными</w:t>
      </w:r>
      <w:proofErr w:type="spellEnd"/>
      <w:r w:rsidRPr="00500AE4">
        <w:rPr>
          <w:rFonts w:ascii="Times New Roman" w:eastAsia="Times New Roman" w:hAnsi="Times New Roman" w:cs="Times New Roman"/>
          <w:sz w:val="28"/>
          <w:szCs w:val="28"/>
          <w:lang w:eastAsia="ru-RU"/>
        </w:rPr>
        <w:t xml:space="preserve"> и проводиться вне рамок какого-либо предмета на классных часах, внеклассных мероприятиях или других специально отведенных для этого уроках в соответствии со структурой технологии </w:t>
      </w:r>
      <w:proofErr w:type="spellStart"/>
      <w:r w:rsidRPr="00500AE4">
        <w:rPr>
          <w:rFonts w:ascii="Times New Roman" w:eastAsia="Times New Roman" w:hAnsi="Times New Roman" w:cs="Times New Roman"/>
          <w:sz w:val="28"/>
          <w:szCs w:val="28"/>
          <w:lang w:eastAsia="ru-RU"/>
        </w:rPr>
        <w:t>деятельностного</w:t>
      </w:r>
      <w:proofErr w:type="spellEnd"/>
      <w:r w:rsidRPr="00500AE4">
        <w:rPr>
          <w:rFonts w:ascii="Times New Roman" w:eastAsia="Times New Roman" w:hAnsi="Times New Roman" w:cs="Times New Roman"/>
          <w:sz w:val="28"/>
          <w:szCs w:val="28"/>
          <w:lang w:eastAsia="ru-RU"/>
        </w:rPr>
        <w:t xml:space="preserve"> метода.</w:t>
      </w:r>
    </w:p>
    <w:p w:rsidR="00500AE4" w:rsidRPr="00500AE4" w:rsidRDefault="00500AE4" w:rsidP="00500AE4">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(Слайд 3</w:t>
      </w:r>
      <w:r w:rsidRPr="00500AE4">
        <w:rPr>
          <w:rFonts w:ascii="Times New Roman" w:eastAsia="Times New Roman" w:hAnsi="Times New Roman" w:cs="Times New Roman"/>
          <w:b/>
          <w:i/>
          <w:sz w:val="28"/>
          <w:szCs w:val="28"/>
          <w:lang w:eastAsia="ru-RU"/>
        </w:rPr>
        <w:t>)</w:t>
      </w:r>
      <w:r w:rsidRPr="00500AE4">
        <w:rPr>
          <w:rFonts w:ascii="Times New Roman" w:eastAsia="Times New Roman" w:hAnsi="Times New Roman" w:cs="Times New Roman"/>
          <w:sz w:val="28"/>
          <w:szCs w:val="28"/>
          <w:lang w:eastAsia="ru-RU"/>
        </w:rPr>
        <w:t xml:space="preserve"> Отдельные </w:t>
      </w:r>
      <w:r w:rsidRPr="00500AE4">
        <w:rPr>
          <w:rFonts w:ascii="Times New Roman" w:eastAsia="Times New Roman" w:hAnsi="Times New Roman" w:cs="Times New Roman"/>
          <w:i/>
          <w:sz w:val="28"/>
          <w:szCs w:val="28"/>
          <w:lang w:eastAsia="ru-RU"/>
        </w:rPr>
        <w:t>предметные</w:t>
      </w:r>
      <w:r w:rsidRPr="00500AE4">
        <w:rPr>
          <w:rFonts w:ascii="Times New Roman" w:eastAsia="Times New Roman" w:hAnsi="Times New Roman" w:cs="Times New Roman"/>
          <w:sz w:val="28"/>
          <w:szCs w:val="28"/>
          <w:lang w:eastAsia="ru-RU"/>
        </w:rPr>
        <w:t xml:space="preserve"> уроки должны быть посвящены формированию представлений о методах наук. Значение уроков общеметодологической направленности можно проиллюстрировать с помощью следующего примера. Предложим решить одну и ту же задачу в двух вариантах.</w:t>
      </w:r>
    </w:p>
    <w:p w:rsidR="00500AE4" w:rsidRPr="00500AE4" w:rsidRDefault="00500AE4" w:rsidP="00500AE4">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i/>
          <w:sz w:val="28"/>
          <w:szCs w:val="28"/>
          <w:lang w:eastAsia="ru-RU"/>
        </w:rPr>
        <w:t>(Слайд 4</w:t>
      </w:r>
      <w:r w:rsidRPr="00500AE4">
        <w:rPr>
          <w:rFonts w:ascii="Times New Roman" w:eastAsia="Times New Roman" w:hAnsi="Times New Roman" w:cs="Times New Roman"/>
          <w:b/>
          <w:bCs/>
          <w:i/>
          <w:sz w:val="28"/>
          <w:szCs w:val="28"/>
          <w:lang w:eastAsia="ru-RU"/>
        </w:rPr>
        <w:t>)</w:t>
      </w:r>
      <w:r w:rsidRPr="00500AE4">
        <w:rPr>
          <w:rFonts w:ascii="Times New Roman" w:eastAsia="Times New Roman" w:hAnsi="Times New Roman" w:cs="Times New Roman"/>
          <w:b/>
          <w:bCs/>
          <w:sz w:val="28"/>
          <w:szCs w:val="28"/>
          <w:lang w:eastAsia="ru-RU"/>
        </w:rPr>
        <w:t xml:space="preserve"> Задача. </w:t>
      </w:r>
      <w:r w:rsidRPr="00500AE4">
        <w:rPr>
          <w:rFonts w:ascii="Times New Roman" w:eastAsia="Times New Roman" w:hAnsi="Times New Roman" w:cs="Times New Roman"/>
          <w:sz w:val="28"/>
          <w:szCs w:val="28"/>
          <w:lang w:eastAsia="ru-RU"/>
        </w:rPr>
        <w:t>Определите, какой геометрической фигуры не хватает.</w:t>
      </w:r>
    </w:p>
    <w:p w:rsidR="00500AE4" w:rsidRPr="00500AE4" w:rsidRDefault="00500AE4" w:rsidP="00500AE4">
      <w:pPr>
        <w:autoSpaceDE w:val="0"/>
        <w:autoSpaceDN w:val="0"/>
        <w:adjustRightInd w:val="0"/>
        <w:spacing w:line="360" w:lineRule="auto"/>
        <w:ind w:firstLine="709"/>
        <w:jc w:val="both"/>
        <w:rPr>
          <w:rFonts w:ascii="Times New Roman" w:eastAsia="Times New Roman" w:hAnsi="Times New Roman" w:cs="Times New Roman"/>
          <w:i/>
          <w:iCs/>
          <w:sz w:val="28"/>
          <w:szCs w:val="28"/>
          <w:lang w:eastAsia="ru-RU"/>
        </w:rPr>
      </w:pPr>
      <w:r w:rsidRPr="00500AE4">
        <w:rPr>
          <w:rFonts w:ascii="Times New Roman" w:eastAsia="Times New Roman" w:hAnsi="Times New Roman" w:cs="Times New Roman"/>
          <w:i/>
          <w:iCs/>
          <w:sz w:val="28"/>
          <w:szCs w:val="28"/>
          <w:lang w:eastAsia="ru-RU"/>
        </w:rPr>
        <w:t>Вариант 1.                                                                       Вариант 2.</w:t>
      </w:r>
    </w:p>
    <w:p w:rsidR="00500AE4" w:rsidRPr="00500AE4" w:rsidRDefault="00500AE4" w:rsidP="00500AE4">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lastRenderedPageBreak/>
        <mc:AlternateContent>
          <mc:Choice Requires="wpg">
            <w:drawing>
              <wp:inline distT="0" distB="0" distL="0" distR="0">
                <wp:extent cx="1282210" cy="2232341"/>
                <wp:effectExtent l="0" t="0" r="13335" b="15875"/>
                <wp:docPr id="18" name="Группа 17"/>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1282210" cy="2232341"/>
                          <a:chOff x="1116013" y="3284538"/>
                          <a:chExt cx="1282210" cy="2232341"/>
                        </a:xfrm>
                      </wpg:grpSpPr>
                      <wps:wsp>
                        <wps:cNvPr id="4" name="Rectangle 4"/>
                        <wps:cNvSpPr>
                          <a:spLocks noChangeArrowheads="1"/>
                        </wps:cNvSpPr>
                        <wps:spPr bwMode="auto">
                          <a:xfrm>
                            <a:off x="1763713" y="3284538"/>
                            <a:ext cx="274319" cy="1224279"/>
                          </a:xfrm>
                          <a:prstGeom prst="rect">
                            <a:avLst/>
                          </a:prstGeom>
                          <a:solidFill>
                            <a:schemeClr val="accent1"/>
                          </a:solidFill>
                          <a:ln w="9525">
                            <a:solidFill>
                              <a:schemeClr val="tx1"/>
                            </a:solidFill>
                            <a:miter lim="800000"/>
                            <a:headEnd/>
                            <a:tailEnd/>
                          </a:ln>
                          <a:effectLst/>
                        </wps:spPr>
                        <wps:txbx>
                          <w:txbxContent>
                            <w:p w:rsidR="00500AE4" w:rsidRDefault="00500AE4" w:rsidP="00500AE4">
                              <w:pPr>
                                <w:rPr>
                                  <w:rFonts w:eastAsia="Times New Roman"/>
                                </w:rPr>
                              </w:pPr>
                            </w:p>
                          </w:txbxContent>
                        </wps:txbx>
                        <wps:bodyPr wrap="none" anchor="ctr"/>
                      </wps:wsp>
                      <wps:wsp>
                        <wps:cNvPr id="5" name="Rectangle 5"/>
                        <wps:cNvSpPr>
                          <a:spLocks noChangeArrowheads="1"/>
                        </wps:cNvSpPr>
                        <wps:spPr bwMode="auto">
                          <a:xfrm>
                            <a:off x="2123904" y="3284538"/>
                            <a:ext cx="274319" cy="1224279"/>
                          </a:xfrm>
                          <a:prstGeom prst="rect">
                            <a:avLst/>
                          </a:prstGeom>
                          <a:solidFill>
                            <a:schemeClr val="accent1"/>
                          </a:solidFill>
                          <a:ln w="9525">
                            <a:solidFill>
                              <a:schemeClr val="tx1"/>
                            </a:solidFill>
                            <a:miter lim="800000"/>
                            <a:headEnd/>
                            <a:tailEnd/>
                          </a:ln>
                          <a:effectLst/>
                        </wps:spPr>
                        <wps:txbx>
                          <w:txbxContent>
                            <w:p w:rsidR="00500AE4" w:rsidRDefault="00500AE4" w:rsidP="00500AE4">
                              <w:pPr>
                                <w:rPr>
                                  <w:rFonts w:eastAsia="Times New Roman"/>
                                </w:rPr>
                              </w:pPr>
                            </w:p>
                          </w:txbxContent>
                        </wps:txbx>
                        <wps:bodyPr wrap="none" anchor="ctr"/>
                      </wps:wsp>
                      <wps:wsp>
                        <wps:cNvPr id="6" name="Rectangle 6"/>
                        <wps:cNvSpPr>
                          <a:spLocks noChangeArrowheads="1"/>
                        </wps:cNvSpPr>
                        <wps:spPr bwMode="auto">
                          <a:xfrm>
                            <a:off x="1187438" y="4508500"/>
                            <a:ext cx="274319" cy="1008379"/>
                          </a:xfrm>
                          <a:prstGeom prst="rect">
                            <a:avLst/>
                          </a:prstGeom>
                          <a:solidFill>
                            <a:schemeClr val="accent1"/>
                          </a:solidFill>
                          <a:ln w="9525">
                            <a:solidFill>
                              <a:schemeClr val="tx1"/>
                            </a:solidFill>
                            <a:miter lim="800000"/>
                            <a:headEnd/>
                            <a:tailEnd/>
                          </a:ln>
                          <a:effectLst/>
                        </wps:spPr>
                        <wps:txbx>
                          <w:txbxContent>
                            <w:p w:rsidR="00500AE4" w:rsidRDefault="00500AE4" w:rsidP="00500AE4">
                              <w:pPr>
                                <w:rPr>
                                  <w:rFonts w:eastAsia="Times New Roman"/>
                                </w:rPr>
                              </w:pPr>
                            </w:p>
                          </w:txbxContent>
                        </wps:txbx>
                        <wps:bodyPr wrap="none" anchor="ctr"/>
                      </wps:wsp>
                      <wps:wsp>
                        <wps:cNvPr id="7" name="Oval 7"/>
                        <wps:cNvSpPr>
                          <a:spLocks noChangeArrowheads="1"/>
                        </wps:cNvSpPr>
                        <wps:spPr bwMode="auto">
                          <a:xfrm>
                            <a:off x="1116013" y="3428980"/>
                            <a:ext cx="387946" cy="504690"/>
                          </a:xfrm>
                          <a:prstGeom prst="ellipse">
                            <a:avLst/>
                          </a:prstGeom>
                          <a:solidFill>
                            <a:schemeClr val="accent1"/>
                          </a:solidFill>
                          <a:ln w="9525">
                            <a:solidFill>
                              <a:schemeClr val="tx1"/>
                            </a:solidFill>
                            <a:round/>
                            <a:headEnd/>
                            <a:tailEnd/>
                          </a:ln>
                          <a:effectLst/>
                        </wps:spPr>
                        <wps:txbx>
                          <w:txbxContent>
                            <w:p w:rsidR="00500AE4" w:rsidRDefault="00500AE4" w:rsidP="00500AE4">
                              <w:pPr>
                                <w:rPr>
                                  <w:rFonts w:eastAsia="Times New Roman"/>
                                </w:rPr>
                              </w:pPr>
                            </w:p>
                          </w:txbxContent>
                        </wps:txbx>
                        <wps:bodyPr wrap="none" anchor="ctr"/>
                      </wps:wsp>
                      <wps:wsp>
                        <wps:cNvPr id="8" name="Rectangle 8"/>
                        <wps:cNvSpPr>
                          <a:spLocks noChangeArrowheads="1"/>
                        </wps:cNvSpPr>
                        <wps:spPr bwMode="auto">
                          <a:xfrm>
                            <a:off x="1692177" y="4868639"/>
                            <a:ext cx="274319" cy="576579"/>
                          </a:xfrm>
                          <a:prstGeom prst="rect">
                            <a:avLst/>
                          </a:prstGeom>
                          <a:solidFill>
                            <a:schemeClr val="accent1"/>
                          </a:solidFill>
                          <a:ln w="9525">
                            <a:solidFill>
                              <a:schemeClr val="tx1"/>
                            </a:solidFill>
                            <a:miter lim="800000"/>
                            <a:headEnd/>
                            <a:tailEnd/>
                          </a:ln>
                          <a:effectLst/>
                        </wps:spPr>
                        <wps:txbx>
                          <w:txbxContent>
                            <w:p w:rsidR="00500AE4" w:rsidRDefault="00500AE4" w:rsidP="00500AE4">
                              <w:pPr>
                                <w:rPr>
                                  <w:rFonts w:eastAsia="Times New Roman"/>
                                </w:rPr>
                              </w:pPr>
                            </w:p>
                          </w:txbxContent>
                        </wps:txbx>
                        <wps:bodyPr wrap="none" anchor="ctr"/>
                      </wps:wsp>
                    </wpg:wgp>
                  </a:graphicData>
                </a:graphic>
              </wp:inline>
            </w:drawing>
          </mc:Choice>
          <mc:Fallback>
            <w:pict>
              <v:group id="Группа 17" o:spid="_x0000_s1026" style="width:100.95pt;height:175.75pt;mso-position-horizontal-relative:char;mso-position-vertical-relative:line" coordorigin="11160,32845" coordsize="12822,223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">
                <v:rect id="Rectangle 4" o:spid="_x0000_s1027" style="position:absolute;left:17637;top:32845;width:2743;height:122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jUpsMA&#10;AADaAAAADwAAAGRycy9kb3ducmV2LnhtbESPQUsDMRSE74X+h/AEb23WolLWpqW0LlQoQqveH8lz&#10;d23ysiaxu/77RhB6HGbmG2axGpwVZwqx9azgblqAINbetFwreH+rJnMQMSEbtJ5JwS9FWC3HowWW&#10;xvd8oPMx1SJDOJaooEmpK6WMuiGHceo74ux9+uAwZRlqaQL2Ge6snBXFo3TYcl5osKNNQ/p0/HEK&#10;vvRDGHTV21f9sqvm3bP93u4/lLq9GdZPIBIN6Rr+b++Mgnv4u5JvgFx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tjUpsMAAADaAAAADwAAAAAAAAAAAAAAAACYAgAAZHJzL2Rv&#10;d25yZXYueG1sUEsFBgAAAAAEAAQA9QAAAIgDAAAAAA==&#10;" fillcolor="#4f81bd [3204]" strokecolor="black [3213]">
                  <v:textbox>
                    <w:txbxContent>
                      <w:p w:rsidR="00500AE4" w:rsidRDefault="00500AE4" w:rsidP="00500AE4">
                        <w:pPr>
                          <w:rPr>
                            <w:rFonts w:eastAsia="Times New Roman"/>
                          </w:rPr>
                        </w:pPr>
                      </w:p>
                    </w:txbxContent>
                  </v:textbox>
                </v:rect>
                <v:rect id="Rectangle 5" o:spid="_x0000_s1028" style="position:absolute;left:21239;top:32845;width:2743;height:122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RxPcIA&#10;AADaAAAADwAAAGRycy9kb3ducmV2LnhtbESPQWsCMRSE7wX/Q3hCbzVrQZGtUUrtggURqu39kbzu&#10;bpu8bJPUXf+9EQoeh5n5hlmuB2fFiUJsPSuYTgoQxNqblmsFH8fqYQEiJmSD1jMpOFOE9Wp0t8TS&#10;+J7f6XRItcgQjiUqaFLqSimjbshhnPiOOHtfPjhMWYZamoB9hjsrH4tiLh22nBca7OilIf1z+HMK&#10;vvUsDLrq7V6/batF92p/N7tPpe7Hw/MTiERDuoX/21ujYAbXK/kGyN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lHE9wgAAANoAAAAPAAAAAAAAAAAAAAAAAJgCAABkcnMvZG93&#10;bnJldi54bWxQSwUGAAAAAAQABAD1AAAAhwMAAAAA&#10;" fillcolor="#4f81bd [3204]" strokecolor="black [3213]">
                  <v:textbox>
                    <w:txbxContent>
                      <w:p w:rsidR="00500AE4" w:rsidRDefault="00500AE4" w:rsidP="00500AE4">
                        <w:pPr>
                          <w:rPr>
                            <w:rFonts w:eastAsia="Times New Roman"/>
                          </w:rPr>
                        </w:pPr>
                      </w:p>
                    </w:txbxContent>
                  </v:textbox>
                </v:rect>
                <v:rect id="Rectangle 6" o:spid="_x0000_s1029" style="position:absolute;left:11874;top:45085;width:2743;height:1008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bvSsIA&#10;AADaAAAADwAAAGRycy9kb3ducmV2LnhtbESPQWsCMRSE7wX/Q3hCbzVroSJbo5TaBQUpqO39kbzu&#10;bpu8bJPUXf+9KQgeh5n5hlmsBmfFiUJsPSuYTgoQxNqblmsFH8fqYQ4iJmSD1jMpOFOE1XJ0t8DS&#10;+J73dDqkWmQIxxIVNCl1pZRRN+QwTnxHnL0vHxymLEMtTcA+w52Vj0Uxkw5bzgsNdvTakP45/DkF&#10;3/opDLrq7bvebqp592Z/17tPpe7Hw8sziERDuoWv7Y1RMIP/K/kGyOU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5Ru9KwgAAANoAAAAPAAAAAAAAAAAAAAAAAJgCAABkcnMvZG93&#10;bnJldi54bWxQSwUGAAAAAAQABAD1AAAAhwMAAAAA&#10;" fillcolor="#4f81bd [3204]" strokecolor="black [3213]">
                  <v:textbox>
                    <w:txbxContent>
                      <w:p w:rsidR="00500AE4" w:rsidRDefault="00500AE4" w:rsidP="00500AE4">
                        <w:pPr>
                          <w:rPr>
                            <w:rFonts w:eastAsia="Times New Roman"/>
                          </w:rPr>
                        </w:pPr>
                      </w:p>
                    </w:txbxContent>
                  </v:textbox>
                </v:rect>
                <v:oval id="Oval 7" o:spid="_x0000_s1030" style="position:absolute;left:11160;top:34289;width:3879;height:504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zg0tsIA&#10;AADaAAAADwAAAGRycy9kb3ducmV2LnhtbESPwW7CMBBE75X4B2uRemscOJQ2YFAErdoTUkg/YBUv&#10;iUW8DrFLkr+vkZB6HM3MG81mN9pW3Kj3xrGCRZKCIK6cNlwr+Ck/X95A+ICssXVMCibysNvOnjaY&#10;aTdwQbdTqEWEsM9QQRNCl0npq4Ys+sR1xNE7u95iiLKvpe5xiHDbymWavkqLhuNCgx3tG6oup1+r&#10;oOCv6aMe9vKQv/M1T4+mXGqj1PN8zNcgAo3hP/xof2sFK7hfiTdAbv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ODS2wgAAANoAAAAPAAAAAAAAAAAAAAAAAJgCAABkcnMvZG93&#10;bnJldi54bWxQSwUGAAAAAAQABAD1AAAAhwMAAAAA&#10;" fillcolor="#4f81bd [3204]" strokecolor="black [3213]">
                  <v:textbox>
                    <w:txbxContent>
                      <w:p w:rsidR="00500AE4" w:rsidRDefault="00500AE4" w:rsidP="00500AE4">
                        <w:pPr>
                          <w:rPr>
                            <w:rFonts w:eastAsia="Times New Roman"/>
                          </w:rPr>
                        </w:pPr>
                      </w:p>
                    </w:txbxContent>
                  </v:textbox>
                </v:oval>
                <v:rect id="Rectangle 8" o:spid="_x0000_s1031" style="position:absolute;left:16921;top:48686;width:2743;height:576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5Xeo78A&#10;AADaAAAADwAAAGRycy9kb3ducmV2LnhtbERPTWsCMRC9F/wPYQRvNVuhIlujlOqCghRq2/uQjLtr&#10;k8mapO76782h0OPjfS/Xg7PiSiG2nhU8TQsQxNqblmsFX5/V4wJETMgGrWdScKMI69XoYYml8T1/&#10;0PWYapFDOJaooEmpK6WMuiGHceo74sydfHCYMgy1NAH7HO6snBXFXDpsOTc02NFbQ/rn+OsUnPVz&#10;GHTV23e931WLbmsvm8O3UpPx8PoCItGQ/sV/7p1RkLfmK/kGyNU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nld6jvwAAANoAAAAPAAAAAAAAAAAAAAAAAJgCAABkcnMvZG93bnJl&#10;di54bWxQSwUGAAAAAAQABAD1AAAAhAMAAAAA&#10;" fillcolor="#4f81bd [3204]" strokecolor="black [3213]">
                  <v:textbox>
                    <w:txbxContent>
                      <w:p w:rsidR="00500AE4" w:rsidRDefault="00500AE4" w:rsidP="00500AE4">
                        <w:pPr>
                          <w:rPr>
                            <w:rFonts w:eastAsia="Times New Roman"/>
                          </w:rPr>
                        </w:pPr>
                      </w:p>
                    </w:txbxContent>
                  </v:textbox>
                </v:rect>
                <w10:anchorlock/>
              </v:group>
            </w:pict>
          </mc:Fallback>
        </mc:AlternateContent>
      </w:r>
      <w:r w:rsidRPr="00500AE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noProof/>
          <w:sz w:val="28"/>
          <w:szCs w:val="28"/>
          <w:lang w:eastAsia="ru-RU"/>
        </w:rPr>
        <mc:AlternateContent>
          <mc:Choice Requires="wpg">
            <w:drawing>
              <wp:inline distT="0" distB="0" distL="0" distR="0">
                <wp:extent cx="777334" cy="3024315"/>
                <wp:effectExtent l="0" t="0" r="22860" b="24130"/>
                <wp:docPr id="17" name="Группа 16"/>
                <wp:cNvGraphicFramePr>
                  <a:graphicFrameLocks xmlns:a="http://schemas.openxmlformats.org/drawingml/2006/main"/>
                </wp:cNvGraphicFramePr>
                <a:graphic xmlns:a="http://schemas.openxmlformats.org/drawingml/2006/main">
                  <a:graphicData uri="http://schemas.microsoft.com/office/word/2010/wordprocessingGroup">
                    <wpg:wgp>
                      <wpg:cNvGrpSpPr/>
                      <wpg:grpSpPr>
                        <a:xfrm>
                          <a:off x="0" y="0"/>
                          <a:ext cx="777334" cy="3024315"/>
                          <a:chOff x="5940425" y="3429000"/>
                          <a:chExt cx="777334" cy="3024315"/>
                        </a:xfrm>
                      </wpg:grpSpPr>
                      <wps:wsp>
                        <wps:cNvPr id="10" name="Oval 9"/>
                        <wps:cNvSpPr>
                          <a:spLocks noChangeArrowheads="1"/>
                        </wps:cNvSpPr>
                        <wps:spPr bwMode="auto">
                          <a:xfrm>
                            <a:off x="6156325" y="3429000"/>
                            <a:ext cx="387945" cy="504689"/>
                          </a:xfrm>
                          <a:prstGeom prst="ellipse">
                            <a:avLst/>
                          </a:prstGeom>
                          <a:solidFill>
                            <a:schemeClr val="accent1"/>
                          </a:solidFill>
                          <a:ln w="9525">
                            <a:solidFill>
                              <a:schemeClr val="tx1"/>
                            </a:solidFill>
                            <a:round/>
                            <a:headEnd/>
                            <a:tailEnd/>
                          </a:ln>
                          <a:effectLst/>
                        </wps:spPr>
                        <wps:txbx>
                          <w:txbxContent>
                            <w:p w:rsidR="00500AE4" w:rsidRDefault="00500AE4" w:rsidP="00500AE4">
                              <w:pPr>
                                <w:rPr>
                                  <w:rFonts w:eastAsia="Times New Roman"/>
                                </w:rPr>
                              </w:pPr>
                            </w:p>
                          </w:txbxContent>
                        </wps:txbx>
                        <wps:bodyPr wrap="none" anchor="ctr"/>
                      </wps:wsp>
                      <wps:wsp>
                        <wps:cNvPr id="11" name="Rectangle 11"/>
                        <wps:cNvSpPr>
                          <a:spLocks noChangeArrowheads="1"/>
                        </wps:cNvSpPr>
                        <wps:spPr bwMode="auto">
                          <a:xfrm>
                            <a:off x="6156230" y="3933772"/>
                            <a:ext cx="274319" cy="1295399"/>
                          </a:xfrm>
                          <a:prstGeom prst="rect">
                            <a:avLst/>
                          </a:prstGeom>
                          <a:solidFill>
                            <a:schemeClr val="accent1"/>
                          </a:solidFill>
                          <a:ln w="9525">
                            <a:solidFill>
                              <a:schemeClr val="tx1"/>
                            </a:solidFill>
                            <a:miter lim="800000"/>
                            <a:headEnd/>
                            <a:tailEnd/>
                          </a:ln>
                          <a:effectLst/>
                        </wps:spPr>
                        <wps:txbx>
                          <w:txbxContent>
                            <w:p w:rsidR="00500AE4" w:rsidRDefault="00500AE4" w:rsidP="00500AE4">
                              <w:pPr>
                                <w:rPr>
                                  <w:rFonts w:eastAsia="Times New Roman"/>
                                </w:rPr>
                              </w:pPr>
                            </w:p>
                          </w:txbxContent>
                        </wps:txbx>
                        <wps:bodyPr wrap="none" anchor="ctr"/>
                      </wps:wsp>
                      <wps:wsp>
                        <wps:cNvPr id="12" name="Rectangle 12"/>
                        <wps:cNvSpPr>
                          <a:spLocks noChangeArrowheads="1"/>
                        </wps:cNvSpPr>
                        <wps:spPr bwMode="auto">
                          <a:xfrm>
                            <a:off x="6156230" y="5229036"/>
                            <a:ext cx="274319" cy="1224279"/>
                          </a:xfrm>
                          <a:prstGeom prst="rect">
                            <a:avLst/>
                          </a:prstGeom>
                          <a:solidFill>
                            <a:schemeClr val="accent1"/>
                          </a:solidFill>
                          <a:ln w="9525">
                            <a:solidFill>
                              <a:schemeClr val="tx1"/>
                            </a:solidFill>
                            <a:miter lim="800000"/>
                            <a:headEnd/>
                            <a:tailEnd/>
                          </a:ln>
                          <a:effectLst/>
                        </wps:spPr>
                        <wps:txbx>
                          <w:txbxContent>
                            <w:p w:rsidR="00500AE4" w:rsidRDefault="00500AE4" w:rsidP="00500AE4">
                              <w:pPr>
                                <w:rPr>
                                  <w:rFonts w:eastAsia="Times New Roman"/>
                                </w:rPr>
                              </w:pPr>
                            </w:p>
                          </w:txbxContent>
                        </wps:txbx>
                        <wps:bodyPr wrap="none" anchor="ctr"/>
                      </wps:wsp>
                      <wps:wsp>
                        <wps:cNvPr id="13" name="Rectangle 13"/>
                        <wps:cNvSpPr>
                          <a:spLocks noChangeArrowheads="1"/>
                        </wps:cNvSpPr>
                        <wps:spPr bwMode="auto">
                          <a:xfrm>
                            <a:off x="6443440" y="5228960"/>
                            <a:ext cx="274319" cy="1223644"/>
                          </a:xfrm>
                          <a:prstGeom prst="rect">
                            <a:avLst/>
                          </a:prstGeom>
                          <a:solidFill>
                            <a:schemeClr val="accent1"/>
                          </a:solidFill>
                          <a:ln w="9525">
                            <a:solidFill>
                              <a:schemeClr val="tx1"/>
                            </a:solidFill>
                            <a:miter lim="800000"/>
                            <a:headEnd/>
                            <a:tailEnd/>
                          </a:ln>
                          <a:effectLst/>
                        </wps:spPr>
                        <wps:txbx>
                          <w:txbxContent>
                            <w:p w:rsidR="00500AE4" w:rsidRDefault="00500AE4" w:rsidP="00500AE4">
                              <w:pPr>
                                <w:rPr>
                                  <w:rFonts w:eastAsia="Times New Roman"/>
                                </w:rPr>
                              </w:pPr>
                            </w:p>
                          </w:txbxContent>
                        </wps:txbx>
                        <wps:bodyPr wrap="none" anchor="ctr"/>
                      </wps:wsp>
                      <wps:wsp>
                        <wps:cNvPr id="14" name="Rectangle 14"/>
                        <wps:cNvSpPr>
                          <a:spLocks noChangeArrowheads="1"/>
                        </wps:cNvSpPr>
                        <wps:spPr bwMode="auto">
                          <a:xfrm>
                            <a:off x="5940425" y="4005178"/>
                            <a:ext cx="274319" cy="1007744"/>
                          </a:xfrm>
                          <a:prstGeom prst="rect">
                            <a:avLst/>
                          </a:prstGeom>
                          <a:solidFill>
                            <a:schemeClr val="accent1"/>
                          </a:solidFill>
                          <a:ln w="9525">
                            <a:solidFill>
                              <a:schemeClr val="tx1"/>
                            </a:solidFill>
                            <a:miter lim="800000"/>
                            <a:headEnd/>
                            <a:tailEnd/>
                          </a:ln>
                          <a:effectLst/>
                        </wps:spPr>
                        <wps:txbx>
                          <w:txbxContent>
                            <w:p w:rsidR="00500AE4" w:rsidRDefault="00500AE4" w:rsidP="00500AE4">
                              <w:pPr>
                                <w:rPr>
                                  <w:rFonts w:eastAsia="Times New Roman"/>
                                </w:rPr>
                              </w:pPr>
                            </w:p>
                          </w:txbxContent>
                        </wps:txbx>
                        <wps:bodyPr wrap="none" anchor="ctr"/>
                      </wps:wsp>
                    </wpg:wgp>
                  </a:graphicData>
                </a:graphic>
              </wp:inline>
            </w:drawing>
          </mc:Choice>
          <mc:Fallback>
            <w:pict>
              <v:group id="Группа 16" o:spid="_x0000_s1032" style="width:61.2pt;height:238.15pt;mso-position-horizontal-relative:char;mso-position-vertical-relative:line" coordorigin="59404,34290" coordsize="7773,302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">
                <v:oval id="Oval 9" o:spid="_x0000_s1033" style="position:absolute;left:61563;top:34290;width:3879;height:5046;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YMvMIA&#10;AADbAAAADwAAAGRycy9kb3ducmV2LnhtbESPQW/CMAyF70j8h8hIu0EKB8Q6AqrYEDshAfsBVmPa&#10;iMYpTaDl38+HSbvZes/vfV5vB9+oJ3XRBTYwn2WgiMtgHVcGfi776QpUTMgWm8Bk4EURtpvxaI25&#10;DT2f6HlOlZIQjjkaqFNqc61jWZPHOAstsWjX0HlMsnaVth32Eu4bvciypfboWBpqbGlXU3k7P7yB&#10;Ex9eX1W/05/FO9+L7OguC+uMeZsMxQeoREP6N/9df1vBF3r5RQbQm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15gy8wgAAANsAAAAPAAAAAAAAAAAAAAAAAJgCAABkcnMvZG93&#10;bnJldi54bWxQSwUGAAAAAAQABAD1AAAAhwMAAAAA&#10;" fillcolor="#4f81bd [3204]" strokecolor="black [3213]">
                  <v:textbox>
                    <w:txbxContent>
                      <w:p w:rsidR="00500AE4" w:rsidRDefault="00500AE4" w:rsidP="00500AE4">
                        <w:pPr>
                          <w:rPr>
                            <w:rFonts w:eastAsia="Times New Roman"/>
                          </w:rPr>
                        </w:pPr>
                      </w:p>
                    </w:txbxContent>
                  </v:textbox>
                </v:oval>
                <v:rect id="Rectangle 11" o:spid="_x0000_s1034" style="position:absolute;left:61562;top:39337;width:2743;height:12954;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WiO8EA&#10;AADbAAAADwAAAGRycy9kb3ducmV2LnhtbERPTWsCMRC9F/wPYYTeatZCRVajlNoFC0Wobe9DMu6u&#10;JpM1Sd3tvzdCobd5vM9ZrgdnxYVCbD0rmE4KEMTam5ZrBV+f1cMcREzIBq1nUvBLEdar0d0SS+N7&#10;/qDLPtUih3AsUUGTUldKGXVDDuPEd8SZO/jgMGUYamkC9jncWflYFDPpsOXc0GBHLw3p0/7HKTjq&#10;pzDoqrc7/bat5t2rPW/ev5W6Hw/PCxCJhvQv/nNvTZ4/hdsv+QC5u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q1ojvBAAAA2wAAAA8AAAAAAAAAAAAAAAAAmAIAAGRycy9kb3du&#10;cmV2LnhtbFBLBQYAAAAABAAEAPUAAACGAwAAAAA=&#10;" fillcolor="#4f81bd [3204]" strokecolor="black [3213]">
                  <v:textbox>
                    <w:txbxContent>
                      <w:p w:rsidR="00500AE4" w:rsidRDefault="00500AE4" w:rsidP="00500AE4">
                        <w:pPr>
                          <w:rPr>
                            <w:rFonts w:eastAsia="Times New Roman"/>
                          </w:rPr>
                        </w:pPr>
                      </w:p>
                    </w:txbxContent>
                  </v:textbox>
                </v:rect>
                <v:rect id="Rectangle 12" o:spid="_x0000_s1035" style="position:absolute;left:61562;top:52290;width:2743;height:12243;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c8TMEA&#10;AADbAAAADwAAAGRycy9kb3ducmV2LnhtbERPTWsCMRC9F/wPYQq91WyFimyNItoFCyJU2/uQTHe3&#10;TSbbJHXXf2+Egrd5vM+ZLwdnxYlCbD0reBoXIIi1Ny3XCj6O1eMMREzIBq1nUnCmCMvF6G6OpfE9&#10;v9PpkGqRQziWqKBJqSuljLohh3HsO+LMffngMGUYamkC9jncWTkpiql02HJuaLCjdUP65/DnFHzr&#10;5zDoqrd7/batZt2r/d3sPpV6uB9WLyASDekm/ndvTZ4/gesv+QC5u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pnPEzBAAAA2wAAAA8AAAAAAAAAAAAAAAAAmAIAAGRycy9kb3du&#10;cmV2LnhtbFBLBQYAAAAABAAEAPUAAACGAwAAAAA=&#10;" fillcolor="#4f81bd [3204]" strokecolor="black [3213]">
                  <v:textbox>
                    <w:txbxContent>
                      <w:p w:rsidR="00500AE4" w:rsidRDefault="00500AE4" w:rsidP="00500AE4">
                        <w:pPr>
                          <w:rPr>
                            <w:rFonts w:eastAsia="Times New Roman"/>
                          </w:rPr>
                        </w:pPr>
                      </w:p>
                    </w:txbxContent>
                  </v:textbox>
                </v:rect>
                <v:rect id="Rectangle 13" o:spid="_x0000_s1036" style="position:absolute;left:64434;top:52289;width:2743;height:12237;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uZ18IA&#10;AADbAAAADwAAAGRycy9kb3ducmV2LnhtbERPTUsDMRC9F/ofwgje2qwVpaxNS2ldqFCEVr0Pybi7&#10;NpmsSeyu/74RhN7m8T5nsRqcFWcKsfWs4G5agCDW3rRcK3h/qyZzEDEhG7SeScEvRVgtx6MFlsb3&#10;fKDzMdUih3AsUUGTUldKGXVDDuPUd8SZ+/TBYcow1NIE7HO4s3JWFI/SYcu5ocGONg3p0/HHKfjS&#10;D2HQVW9f9cuumnfP9nu7/1Dq9mZYP4FINKSr+N+9M3n+Pfz9kg+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K5nXwgAAANsAAAAPAAAAAAAAAAAAAAAAAJgCAABkcnMvZG93&#10;bnJldi54bWxQSwUGAAAAAAQABAD1AAAAhwMAAAAA&#10;" fillcolor="#4f81bd [3204]" strokecolor="black [3213]">
                  <v:textbox>
                    <w:txbxContent>
                      <w:p w:rsidR="00500AE4" w:rsidRDefault="00500AE4" w:rsidP="00500AE4">
                        <w:pPr>
                          <w:rPr>
                            <w:rFonts w:eastAsia="Times New Roman"/>
                          </w:rPr>
                        </w:pPr>
                      </w:p>
                    </w:txbxContent>
                  </v:textbox>
                </v:rect>
                <v:rect id="Rectangle 14" o:spid="_x0000_s1037" style="position:absolute;left:59404;top:40051;width:2743;height:10078;visibility:visible;mso-wrap-style:non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IBo8IA&#10;AADbAAAADwAAAGRycy9kb3ducmV2LnhtbERPTUsDMRC9F/ofwgje2qxFpaxNS2ldqFCEVr0Pybi7&#10;NpmsSeyu/74RhN7m8T5nsRqcFWcKsfWs4G5agCDW3rRcK3h/qyZzEDEhG7SeScEvRVgtx6MFlsb3&#10;fKDzMdUih3AsUUGTUldKGXVDDuPUd8SZ+/TBYcow1NIE7HO4s3JWFI/SYcu5ocGONg3p0/HHKfjS&#10;D2HQVW9f9cuumnfP9nu7/1Dq9mZYP4FINKSr+N+9M3n+Pfz9kg+Qyw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wgGjwgAAANsAAAAPAAAAAAAAAAAAAAAAAJgCAABkcnMvZG93&#10;bnJldi54bWxQSwUGAAAAAAQABAD1AAAAhwMAAAAA&#10;" fillcolor="#4f81bd [3204]" strokecolor="black [3213]">
                  <v:textbox>
                    <w:txbxContent>
                      <w:p w:rsidR="00500AE4" w:rsidRDefault="00500AE4" w:rsidP="00500AE4">
                        <w:pPr>
                          <w:rPr>
                            <w:rFonts w:eastAsia="Times New Roman"/>
                          </w:rPr>
                        </w:pPr>
                      </w:p>
                    </w:txbxContent>
                  </v:textbox>
                </v:rect>
                <w10:anchorlock/>
              </v:group>
            </w:pict>
          </mc:Fallback>
        </mc:AlternateContent>
      </w:r>
    </w:p>
    <w:p w:rsidR="00500AE4" w:rsidRPr="00500AE4" w:rsidRDefault="00500AE4" w:rsidP="00500AE4">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500AE4">
        <w:rPr>
          <w:rFonts w:ascii="Times New Roman" w:eastAsia="Times New Roman" w:hAnsi="Times New Roman" w:cs="Times New Roman"/>
          <w:sz w:val="28"/>
          <w:szCs w:val="28"/>
          <w:lang w:eastAsia="ru-RU"/>
        </w:rPr>
        <w:t>Как видим, вариант 1 отличается от варианта 2 лишь расположением фигур. Но при первом же взгляде на второй рисунок становится понятным, что для построения фигурки человека не хватает еще одного маленького четырехугольника, чего нельзя мгновенно определить по первому рисунку, где фигуры расположены случайным образом, не «системно».</w:t>
      </w:r>
    </w:p>
    <w:p w:rsidR="00500AE4" w:rsidRPr="00500AE4" w:rsidRDefault="00500AE4" w:rsidP="00500AE4">
      <w:pPr>
        <w:autoSpaceDE w:val="0"/>
        <w:autoSpaceDN w:val="0"/>
        <w:adjustRightInd w:val="0"/>
        <w:spacing w:line="360" w:lineRule="auto"/>
        <w:ind w:firstLine="709"/>
        <w:jc w:val="both"/>
        <w:rPr>
          <w:rFonts w:ascii="Times New Roman" w:eastAsia="Times New Roman" w:hAnsi="Times New Roman" w:cs="Times New Roman"/>
          <w:sz w:val="28"/>
          <w:szCs w:val="28"/>
          <w:lang w:eastAsia="ru-RU"/>
        </w:rPr>
      </w:pPr>
      <w:r w:rsidRPr="00500AE4">
        <w:rPr>
          <w:rFonts w:ascii="Times New Roman" w:eastAsia="Times New Roman" w:hAnsi="Times New Roman" w:cs="Times New Roman"/>
          <w:sz w:val="28"/>
          <w:szCs w:val="28"/>
          <w:lang w:eastAsia="ru-RU"/>
        </w:rPr>
        <w:t>Точно таким же образом, если схема ориентировочной основы действий строится учащимися вначале и анализируется в завершение изучения различных разделов курса, учащиеся воспринимают учебный материал не как разрозненные факты, а как целостную систему, все элементы которой связаны между собой. Не менее важно организовать и осознание детьми личностного смысла собственной учебной деятельности, понимание ее системы и структуры, методов и форм ее реализации. Только в этом' случае они становятся ее подлинными субъектами, а не формальными исполнителями. Учитель выступает в роли организатора этого процесса.</w:t>
      </w:r>
    </w:p>
    <w:p w:rsidR="00500AE4" w:rsidRPr="00500AE4" w:rsidRDefault="00500AE4" w:rsidP="00500AE4">
      <w:pPr>
        <w:spacing w:line="360" w:lineRule="auto"/>
        <w:ind w:firstLine="709"/>
        <w:jc w:val="both"/>
        <w:rPr>
          <w:rFonts w:ascii="Times New Roman" w:eastAsia="Calibri" w:hAnsi="Times New Roman" w:cs="Times New Roman"/>
          <w:sz w:val="28"/>
          <w:szCs w:val="28"/>
        </w:rPr>
      </w:pPr>
      <w:r w:rsidRPr="00500AE4">
        <w:rPr>
          <w:rFonts w:ascii="Times New Roman" w:eastAsia="Calibri" w:hAnsi="Times New Roman" w:cs="Times New Roman"/>
          <w:sz w:val="28"/>
          <w:szCs w:val="28"/>
        </w:rPr>
        <w:t xml:space="preserve">Отличительной особенностью уроков общеметодологической направленности от традиционных уроков обобщения и систематизации знаний является то, что наряду с фактической констатацией и перечислением </w:t>
      </w:r>
      <w:r w:rsidRPr="00500AE4">
        <w:rPr>
          <w:rFonts w:ascii="Times New Roman" w:eastAsia="Calibri" w:hAnsi="Times New Roman" w:cs="Times New Roman"/>
          <w:sz w:val="28"/>
          <w:szCs w:val="28"/>
        </w:rPr>
        <w:lastRenderedPageBreak/>
        <w:t>свойств изученного понятия в некоторой системе выявляется принцип освоения изученных способов действий в данной последовательности.</w:t>
      </w:r>
    </w:p>
    <w:p w:rsidR="00500AE4" w:rsidRPr="00500AE4" w:rsidRDefault="00500AE4" w:rsidP="00500AE4">
      <w:pPr>
        <w:spacing w:line="360" w:lineRule="auto"/>
        <w:ind w:firstLine="709"/>
        <w:jc w:val="both"/>
        <w:rPr>
          <w:rFonts w:ascii="Times New Roman" w:eastAsia="Times New Roman" w:hAnsi="Times New Roman" w:cs="Times New Roman"/>
          <w:color w:val="000000"/>
          <w:sz w:val="28"/>
          <w:szCs w:val="24"/>
          <w:lang w:eastAsia="ru-RU"/>
        </w:rPr>
      </w:pPr>
      <w:r w:rsidRPr="00500AE4">
        <w:rPr>
          <w:rFonts w:ascii="Times New Roman" w:eastAsia="Times New Roman" w:hAnsi="Times New Roman" w:cs="Times New Roman"/>
          <w:color w:val="000000"/>
          <w:sz w:val="28"/>
          <w:szCs w:val="24"/>
          <w:lang w:eastAsia="ru-RU"/>
        </w:rPr>
        <w:t>Особенность этого типа урока заключается также в том, что этап обобщения и систематизации изученного может осуществляться методами, взятыми из других типов уроков.</w:t>
      </w:r>
    </w:p>
    <w:p w:rsidR="00500AE4" w:rsidRPr="00500AE4" w:rsidRDefault="00500AE4" w:rsidP="00500AE4">
      <w:pPr>
        <w:autoSpaceDE w:val="0"/>
        <w:autoSpaceDN w:val="0"/>
        <w:adjustRightInd w:val="0"/>
        <w:spacing w:line="360" w:lineRule="auto"/>
        <w:ind w:firstLine="709"/>
        <w:jc w:val="both"/>
        <w:rPr>
          <w:rFonts w:ascii="Times New Roman" w:eastAsia="Calibri" w:hAnsi="Times New Roman" w:cs="Times New Roman"/>
          <w:sz w:val="28"/>
          <w:szCs w:val="28"/>
        </w:rPr>
      </w:pPr>
      <w:r w:rsidRPr="00500AE4">
        <w:rPr>
          <w:rFonts w:ascii="Times New Roman" w:eastAsia="Calibri" w:hAnsi="Times New Roman" w:cs="Times New Roman"/>
          <w:sz w:val="28"/>
          <w:szCs w:val="28"/>
        </w:rPr>
        <w:t xml:space="preserve">Структура урока общеметодологической </w:t>
      </w:r>
      <w:proofErr w:type="gramStart"/>
      <w:r w:rsidRPr="00500AE4">
        <w:rPr>
          <w:rFonts w:ascii="Times New Roman" w:eastAsia="Calibri" w:hAnsi="Times New Roman" w:cs="Times New Roman"/>
          <w:sz w:val="28"/>
          <w:szCs w:val="28"/>
        </w:rPr>
        <w:t>направленности</w:t>
      </w:r>
      <w:proofErr w:type="gramEnd"/>
      <w:r w:rsidRPr="00500AE4">
        <w:rPr>
          <w:rFonts w:ascii="Times New Roman" w:eastAsia="Calibri" w:hAnsi="Times New Roman" w:cs="Times New Roman"/>
          <w:sz w:val="28"/>
          <w:szCs w:val="28"/>
        </w:rPr>
        <w:t xml:space="preserve"> прежде всего должна соответствовать логике процесса обобщения и систематизации знаний, в котором предполагается следующая последовательность действий: от восприятия, осмысления и обобщения отдельных фактов к формированию у учащихся понятий, их категорий и систем, от них - к усвоению все более сложных систем знаний, к овладению основными теориями и ведущими идеями той или иной науки. Этой последовательности должны соответствовать основные звенья урока данного типа.</w:t>
      </w:r>
    </w:p>
    <w:p w:rsidR="00500AE4" w:rsidRPr="00500AE4" w:rsidRDefault="00500AE4" w:rsidP="00500AE4">
      <w:pPr>
        <w:autoSpaceDE w:val="0"/>
        <w:autoSpaceDN w:val="0"/>
        <w:adjustRightInd w:val="0"/>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(Слайд 5</w:t>
      </w:r>
      <w:r w:rsidRPr="00500AE4">
        <w:rPr>
          <w:rFonts w:ascii="Times New Roman" w:eastAsia="Calibri" w:hAnsi="Times New Roman" w:cs="Times New Roman"/>
          <w:b/>
          <w:i/>
          <w:sz w:val="28"/>
          <w:szCs w:val="28"/>
        </w:rPr>
        <w:t>)</w:t>
      </w:r>
      <w:r w:rsidRPr="00500AE4">
        <w:rPr>
          <w:rFonts w:ascii="Times New Roman" w:eastAsia="Calibri" w:hAnsi="Times New Roman" w:cs="Times New Roman"/>
          <w:sz w:val="28"/>
          <w:szCs w:val="28"/>
        </w:rPr>
        <w:t xml:space="preserve"> В общеметодологическом уроке можно выделить следующие структурные звенья, или этапы:</w:t>
      </w:r>
    </w:p>
    <w:p w:rsidR="00500AE4" w:rsidRPr="00500AE4" w:rsidRDefault="00500AE4" w:rsidP="00500AE4">
      <w:pPr>
        <w:numPr>
          <w:ilvl w:val="0"/>
          <w:numId w:val="1"/>
        </w:numPr>
        <w:autoSpaceDE w:val="0"/>
        <w:autoSpaceDN w:val="0"/>
        <w:adjustRightInd w:val="0"/>
        <w:spacing w:line="360" w:lineRule="auto"/>
        <w:contextualSpacing/>
        <w:jc w:val="both"/>
        <w:rPr>
          <w:rFonts w:ascii="Times New Roman" w:eastAsia="Calibri" w:hAnsi="Times New Roman" w:cs="Times New Roman"/>
          <w:sz w:val="28"/>
          <w:szCs w:val="28"/>
        </w:rPr>
      </w:pPr>
      <w:r w:rsidRPr="00500AE4">
        <w:rPr>
          <w:rFonts w:ascii="Times New Roman" w:eastAsia="Calibri" w:hAnsi="Times New Roman" w:cs="Times New Roman"/>
          <w:sz w:val="28"/>
          <w:szCs w:val="28"/>
        </w:rPr>
        <w:t>Сообщение темы, цели, задач урока и мотивация учебной деятельности школьников;</w:t>
      </w:r>
    </w:p>
    <w:p w:rsidR="00500AE4" w:rsidRPr="00500AE4" w:rsidRDefault="00500AE4" w:rsidP="00500AE4">
      <w:pPr>
        <w:numPr>
          <w:ilvl w:val="0"/>
          <w:numId w:val="1"/>
        </w:numPr>
        <w:autoSpaceDE w:val="0"/>
        <w:autoSpaceDN w:val="0"/>
        <w:adjustRightInd w:val="0"/>
        <w:spacing w:line="360" w:lineRule="auto"/>
        <w:contextualSpacing/>
        <w:jc w:val="both"/>
        <w:rPr>
          <w:rFonts w:ascii="Times New Roman" w:eastAsia="Calibri" w:hAnsi="Times New Roman" w:cs="Times New Roman"/>
          <w:sz w:val="28"/>
          <w:szCs w:val="28"/>
        </w:rPr>
      </w:pPr>
      <w:r w:rsidRPr="00500AE4">
        <w:rPr>
          <w:rFonts w:ascii="Times New Roman" w:eastAsia="Calibri" w:hAnsi="Times New Roman" w:cs="Times New Roman"/>
          <w:sz w:val="28"/>
          <w:szCs w:val="28"/>
        </w:rPr>
        <w:t>Воспроизведение и коррекция опорных знаний;</w:t>
      </w:r>
    </w:p>
    <w:p w:rsidR="00500AE4" w:rsidRPr="00500AE4" w:rsidRDefault="00500AE4" w:rsidP="00500AE4">
      <w:pPr>
        <w:numPr>
          <w:ilvl w:val="0"/>
          <w:numId w:val="1"/>
        </w:numPr>
        <w:autoSpaceDE w:val="0"/>
        <w:autoSpaceDN w:val="0"/>
        <w:adjustRightInd w:val="0"/>
        <w:spacing w:line="360" w:lineRule="auto"/>
        <w:contextualSpacing/>
        <w:jc w:val="both"/>
        <w:rPr>
          <w:rFonts w:ascii="Times New Roman" w:eastAsia="Calibri" w:hAnsi="Times New Roman" w:cs="Times New Roman"/>
          <w:sz w:val="28"/>
          <w:szCs w:val="28"/>
        </w:rPr>
      </w:pPr>
      <w:r w:rsidRPr="00500AE4">
        <w:rPr>
          <w:rFonts w:ascii="Times New Roman" w:eastAsia="Calibri" w:hAnsi="Times New Roman" w:cs="Times New Roman"/>
          <w:sz w:val="28"/>
          <w:szCs w:val="28"/>
        </w:rPr>
        <w:t>Повторение и анализ основных фактов, событий, явлений;</w:t>
      </w:r>
    </w:p>
    <w:p w:rsidR="00500AE4" w:rsidRPr="00500AE4" w:rsidRDefault="00500AE4" w:rsidP="00500AE4">
      <w:pPr>
        <w:numPr>
          <w:ilvl w:val="0"/>
          <w:numId w:val="1"/>
        </w:numPr>
        <w:autoSpaceDE w:val="0"/>
        <w:autoSpaceDN w:val="0"/>
        <w:adjustRightInd w:val="0"/>
        <w:spacing w:line="360" w:lineRule="auto"/>
        <w:contextualSpacing/>
        <w:jc w:val="both"/>
        <w:rPr>
          <w:rFonts w:ascii="Times New Roman" w:eastAsia="Calibri" w:hAnsi="Times New Roman" w:cs="Times New Roman"/>
          <w:sz w:val="28"/>
          <w:szCs w:val="28"/>
        </w:rPr>
      </w:pPr>
      <w:r w:rsidRPr="00500AE4">
        <w:rPr>
          <w:rFonts w:ascii="Times New Roman" w:eastAsia="Calibri" w:hAnsi="Times New Roman" w:cs="Times New Roman"/>
          <w:sz w:val="28"/>
          <w:szCs w:val="28"/>
        </w:rPr>
        <w:t>Повторение, обобщение и систематизация понятий, усвоение соответствующей системы знаний, ведущих идей и основных теорий.</w:t>
      </w:r>
    </w:p>
    <w:p w:rsidR="00500AE4" w:rsidRPr="00500AE4" w:rsidRDefault="00500AE4" w:rsidP="00500AE4">
      <w:pPr>
        <w:autoSpaceDE w:val="0"/>
        <w:autoSpaceDN w:val="0"/>
        <w:adjustRightInd w:val="0"/>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(Слайд 6</w:t>
      </w:r>
      <w:r w:rsidRPr="00500AE4">
        <w:rPr>
          <w:rFonts w:ascii="Times New Roman" w:eastAsia="Calibri" w:hAnsi="Times New Roman" w:cs="Times New Roman"/>
          <w:b/>
          <w:i/>
          <w:sz w:val="28"/>
          <w:szCs w:val="28"/>
        </w:rPr>
        <w:t>)</w:t>
      </w:r>
      <w:r w:rsidRPr="00500AE4">
        <w:rPr>
          <w:rFonts w:ascii="Times New Roman" w:eastAsia="Calibri" w:hAnsi="Times New Roman" w:cs="Times New Roman"/>
          <w:sz w:val="28"/>
          <w:szCs w:val="28"/>
        </w:rPr>
        <w:t xml:space="preserve"> На данных уроках учителя нередко используют комплекты натуральных предметов (коллекции), серии таблиц, иллюстраций. Большое значение для обобщения и систематизации имеют схематические изображения и графические модели. Чем более широких обобщений мы желаем достичь, тем большее значение следует придавать развитию мышления, аналитико-синтетической деятельности учащихся, тем большую </w:t>
      </w:r>
      <w:r w:rsidRPr="00500AE4">
        <w:rPr>
          <w:rFonts w:ascii="Times New Roman" w:eastAsia="Calibri" w:hAnsi="Times New Roman" w:cs="Times New Roman"/>
          <w:sz w:val="28"/>
          <w:szCs w:val="28"/>
        </w:rPr>
        <w:lastRenderedPageBreak/>
        <w:t>роль в этом процессе играют схемы, числовые таблицы, диаграммы, карты различных видов, графики и прочие схематические и символические изображения.</w:t>
      </w:r>
    </w:p>
    <w:p w:rsidR="00500AE4" w:rsidRPr="00500AE4" w:rsidRDefault="00500AE4" w:rsidP="00500AE4">
      <w:pPr>
        <w:autoSpaceDE w:val="0"/>
        <w:autoSpaceDN w:val="0"/>
        <w:adjustRightInd w:val="0"/>
        <w:spacing w:line="360" w:lineRule="auto"/>
        <w:ind w:firstLine="709"/>
        <w:jc w:val="both"/>
        <w:rPr>
          <w:rFonts w:ascii="Times New Roman" w:eastAsia="Calibri" w:hAnsi="Times New Roman" w:cs="Times New Roman"/>
          <w:sz w:val="28"/>
          <w:szCs w:val="28"/>
        </w:rPr>
      </w:pPr>
      <w:r w:rsidRPr="00500AE4">
        <w:rPr>
          <w:rFonts w:ascii="Times New Roman" w:eastAsia="Calibri" w:hAnsi="Times New Roman" w:cs="Times New Roman"/>
          <w:sz w:val="28"/>
          <w:szCs w:val="28"/>
        </w:rPr>
        <w:t>Рисование схем как способ обобщения в руках опытного учителя может дать значительный эффект. Важно, чтобы он умело направлял внимание учащихся на четкое выделение общих и наиболее существенных признаков. Для этого в схематических рисунках на доске учитель подчеркивает основное, главное, ставит перед классом рефлексивные вопросы, заставляющие детей мыслить, анализировать, сопоставлять, делать выводы.</w:t>
      </w:r>
    </w:p>
    <w:p w:rsidR="00500AE4" w:rsidRPr="00500AE4" w:rsidRDefault="00500AE4" w:rsidP="00500AE4">
      <w:pPr>
        <w:autoSpaceDE w:val="0"/>
        <w:autoSpaceDN w:val="0"/>
        <w:adjustRightInd w:val="0"/>
        <w:spacing w:line="360" w:lineRule="auto"/>
        <w:ind w:firstLine="709"/>
        <w:jc w:val="both"/>
        <w:rPr>
          <w:rFonts w:ascii="Times New Roman" w:eastAsia="Calibri" w:hAnsi="Times New Roman" w:cs="Times New Roman"/>
          <w:sz w:val="28"/>
          <w:szCs w:val="28"/>
        </w:rPr>
      </w:pPr>
      <w:r w:rsidRPr="00500AE4">
        <w:rPr>
          <w:rFonts w:ascii="Times New Roman" w:eastAsia="Calibri" w:hAnsi="Times New Roman" w:cs="Times New Roman"/>
          <w:sz w:val="28"/>
          <w:szCs w:val="28"/>
        </w:rPr>
        <w:t>Вполне понятно, что наиболее благоприятные возможности комплексного использования различных видов наглядности с целью обобщения и систематизации знаний созданы в условиях кабинетной системы, где под руками у учителя и учащихся все необходимые для демонстрации и анализа материалы, учебники, справочники и т.п.</w:t>
      </w:r>
    </w:p>
    <w:p w:rsidR="00500AE4" w:rsidRPr="00500AE4" w:rsidRDefault="00500AE4" w:rsidP="00500AE4">
      <w:pPr>
        <w:autoSpaceDE w:val="0"/>
        <w:autoSpaceDN w:val="0"/>
        <w:adjustRightInd w:val="0"/>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(Слайд 7</w:t>
      </w:r>
      <w:r w:rsidRPr="00500AE4">
        <w:rPr>
          <w:rFonts w:ascii="Times New Roman" w:eastAsia="Calibri" w:hAnsi="Times New Roman" w:cs="Times New Roman"/>
          <w:b/>
          <w:i/>
          <w:sz w:val="28"/>
          <w:szCs w:val="28"/>
        </w:rPr>
        <w:t>)</w:t>
      </w:r>
      <w:r w:rsidRPr="00500AE4">
        <w:rPr>
          <w:rFonts w:ascii="Times New Roman" w:eastAsia="Calibri" w:hAnsi="Times New Roman" w:cs="Times New Roman"/>
          <w:sz w:val="28"/>
          <w:szCs w:val="28"/>
        </w:rPr>
        <w:t xml:space="preserve"> Для общеметодологических уроков обобщения и систематизации материала наиболее целесообразно использование аудиовизуальных средств обучения (обучающих кинофильмов или серий диафильмов). После просмотра фильма проводится беседа, которая способствует систематизации приобретенных на предыдущих уроках знаний. Учащиеся не только воспроизводят содержание кинофильма, но и связывают его с материалом учебника и со своими знаниями.</w:t>
      </w:r>
    </w:p>
    <w:p w:rsidR="00500AE4" w:rsidRPr="00500AE4" w:rsidRDefault="00500AE4" w:rsidP="00500AE4">
      <w:pPr>
        <w:autoSpaceDE w:val="0"/>
        <w:autoSpaceDN w:val="0"/>
        <w:adjustRightInd w:val="0"/>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(Слайд 8</w:t>
      </w:r>
      <w:r w:rsidRPr="00500AE4">
        <w:rPr>
          <w:rFonts w:ascii="Times New Roman" w:eastAsia="Calibri" w:hAnsi="Times New Roman" w:cs="Times New Roman"/>
          <w:b/>
          <w:i/>
          <w:sz w:val="28"/>
          <w:szCs w:val="28"/>
        </w:rPr>
        <w:t>)</w:t>
      </w:r>
      <w:r w:rsidRPr="00500AE4">
        <w:rPr>
          <w:rFonts w:ascii="Times New Roman" w:eastAsia="Calibri" w:hAnsi="Times New Roman" w:cs="Times New Roman"/>
          <w:sz w:val="28"/>
          <w:szCs w:val="28"/>
        </w:rPr>
        <w:t xml:space="preserve"> Обобщающая беседа после демонстрации кинофильма должна охватывать как содержание учебного материала, так и содержание фильма. При этом фактический материал фильма становится средством для иллюстрации теоретических положений, отраженных в учебнике. Обобщающая беседа дает возможность связать знания учащихся с жизнью, практикой.</w:t>
      </w:r>
    </w:p>
    <w:p w:rsidR="00500AE4" w:rsidRPr="00500AE4" w:rsidRDefault="00500AE4" w:rsidP="00500AE4">
      <w:pPr>
        <w:autoSpaceDE w:val="0"/>
        <w:autoSpaceDN w:val="0"/>
        <w:adjustRightInd w:val="0"/>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lastRenderedPageBreak/>
        <w:t>(Слайд 9</w:t>
      </w:r>
      <w:r w:rsidRPr="00500AE4">
        <w:rPr>
          <w:rFonts w:ascii="Times New Roman" w:eastAsia="Calibri" w:hAnsi="Times New Roman" w:cs="Times New Roman"/>
          <w:b/>
          <w:i/>
          <w:sz w:val="28"/>
          <w:szCs w:val="28"/>
        </w:rPr>
        <w:t>)</w:t>
      </w:r>
      <w:r w:rsidRPr="00500AE4">
        <w:rPr>
          <w:rFonts w:ascii="Times New Roman" w:eastAsia="Calibri" w:hAnsi="Times New Roman" w:cs="Times New Roman"/>
          <w:sz w:val="28"/>
          <w:szCs w:val="28"/>
        </w:rPr>
        <w:t xml:space="preserve"> Определенную роль в общеметодологических уроках обобщения и систематизации знаний могут играть лабораторные опыты и практические работы. Лабораторно-обобщающие занятия отличаются определенной сложностью заданий и состоят обычно из целого комплекса знаний, умений и навыков, объединенных одной идеей и родственными по содержанию понятиями. Кроме таких сложных заданий, нередко с целью обобщения и систематизации знаний применяются целые серии простых, небольших по объему лабораторных опытов и практических заданий. Во время выполнения подобных заданий важную роль играет мыслительная деятельность учащихся – анализ предметов и явлений, их сравнение и сопоставление, обобщение. </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color w:val="000000"/>
          <w:sz w:val="28"/>
          <w:szCs w:val="24"/>
          <w:lang w:eastAsia="ru-RU"/>
        </w:rPr>
        <w:t>(Слайд 10</w:t>
      </w:r>
      <w:r w:rsidRPr="00500AE4">
        <w:rPr>
          <w:rFonts w:ascii="Times New Roman" w:eastAsia="Times New Roman" w:hAnsi="Times New Roman" w:cs="Times New Roman"/>
          <w:b/>
          <w:i/>
          <w:color w:val="000000"/>
          <w:sz w:val="28"/>
          <w:szCs w:val="24"/>
          <w:lang w:eastAsia="ru-RU"/>
        </w:rPr>
        <w:t>)</w:t>
      </w:r>
      <w:r w:rsidRPr="00500AE4">
        <w:rPr>
          <w:rFonts w:ascii="Times New Roman" w:eastAsia="Times New Roman" w:hAnsi="Times New Roman" w:cs="Times New Roman"/>
          <w:color w:val="000000"/>
          <w:sz w:val="28"/>
          <w:szCs w:val="24"/>
          <w:lang w:eastAsia="ru-RU"/>
        </w:rPr>
        <w:t xml:space="preserve"> Обобщение учениками фактического материала является важной, но не единственной задачей этого типа урока. Особенно важно в ходе этих уроков формировать у учеников знания, отражаемые в виде идей и теорий, переход от частных к более широким обобщениям. </w:t>
      </w:r>
      <w:r w:rsidRPr="00500AE4">
        <w:rPr>
          <w:rFonts w:ascii="Times New Roman" w:eastAsia="Times New Roman" w:hAnsi="Times New Roman" w:cs="Times New Roman"/>
          <w:sz w:val="28"/>
          <w:szCs w:val="28"/>
          <w:lang w:eastAsia="ru-RU"/>
        </w:rPr>
        <w:t>Чем шире обобщения, тем большее значение приобретает слово, речь, абстрактное мышление учащихся и применение различного характера моделей предметов и явлений.</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sidRPr="00500AE4">
        <w:rPr>
          <w:rFonts w:ascii="Times New Roman" w:eastAsia="Times New Roman" w:hAnsi="Times New Roman" w:cs="Times New Roman"/>
          <w:sz w:val="28"/>
          <w:szCs w:val="28"/>
          <w:lang w:eastAsia="ru-RU"/>
        </w:rPr>
        <w:t>С целью широких обобщений за один урок нередко приходится рассматривать материал 20-30 часов. За это ограниченное время учащиеся должны проанализировать большой по объему материал, выделить в нем наиболее существенные особенности и свести их в единую систему или целостную теорию. Работа эта весьма сложная, поэтому трудно рекомендовать такую универсальную методику, которая позволила бы достичь поставленной цели за столь короткое время.</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(Слайд 11</w:t>
      </w:r>
      <w:r w:rsidRPr="00500AE4">
        <w:rPr>
          <w:rFonts w:ascii="Times New Roman" w:eastAsia="Times New Roman" w:hAnsi="Times New Roman" w:cs="Times New Roman"/>
          <w:b/>
          <w:i/>
          <w:sz w:val="28"/>
          <w:szCs w:val="28"/>
          <w:lang w:eastAsia="ru-RU"/>
        </w:rPr>
        <w:t>)</w:t>
      </w:r>
      <w:r w:rsidRPr="00500AE4">
        <w:rPr>
          <w:rFonts w:ascii="Times New Roman" w:eastAsia="Times New Roman" w:hAnsi="Times New Roman" w:cs="Times New Roman"/>
          <w:sz w:val="28"/>
          <w:szCs w:val="28"/>
          <w:lang w:eastAsia="ru-RU"/>
        </w:rPr>
        <w:t xml:space="preserve"> Одним из наиболее распространенных методов проведения общеметодологических уроков является беседа. Важно, чтобы эта беседа имела действительно обобщающий характер, а не направляла учащихся на простое воспроизведение полученных прежде знаний.</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sidRPr="00500AE4">
        <w:rPr>
          <w:rFonts w:ascii="Times New Roman" w:eastAsia="Times New Roman" w:hAnsi="Times New Roman" w:cs="Times New Roman"/>
          <w:sz w:val="28"/>
          <w:szCs w:val="28"/>
          <w:lang w:eastAsia="ru-RU"/>
        </w:rPr>
        <w:lastRenderedPageBreak/>
        <w:t>Вместе с тем беседа как метод обобщения имеет свои недостатки. Она не дает возможности наиболее полно охватить общие и существенные особенности больших по объему тем. Во время беседы не все учащиеся достаточно активны, часть из них остается вне внимания учителя, особенно те, которые слабо подготовились к уроку или имеют определенные пробелы в знаниях.</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(Слайд 12</w:t>
      </w:r>
      <w:r w:rsidRPr="00500AE4">
        <w:rPr>
          <w:rFonts w:ascii="Times New Roman" w:eastAsia="Times New Roman" w:hAnsi="Times New Roman" w:cs="Times New Roman"/>
          <w:b/>
          <w:i/>
          <w:sz w:val="28"/>
          <w:szCs w:val="28"/>
          <w:lang w:eastAsia="ru-RU"/>
        </w:rPr>
        <w:t>)</w:t>
      </w:r>
      <w:r w:rsidRPr="00500AE4">
        <w:rPr>
          <w:rFonts w:ascii="Times New Roman" w:eastAsia="Times New Roman" w:hAnsi="Times New Roman" w:cs="Times New Roman"/>
          <w:sz w:val="28"/>
          <w:szCs w:val="28"/>
          <w:lang w:eastAsia="ru-RU"/>
        </w:rPr>
        <w:t xml:space="preserve"> В старших классах эффективны обзорные лекции с применением системного анализа сложных объектов и их моделирования (знакового или графического). В этом материале учитель выделяет основные, ведущие линии и идеи и излагает их в предварительно спланированной последовательности, которая не всегда совпадает с последовательностью первичного ознакомления с материалом. </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(Слайд 13</w:t>
      </w:r>
      <w:r w:rsidRPr="00500AE4">
        <w:rPr>
          <w:rFonts w:ascii="Times New Roman" w:eastAsia="Times New Roman" w:hAnsi="Times New Roman" w:cs="Times New Roman"/>
          <w:b/>
          <w:i/>
          <w:sz w:val="28"/>
          <w:szCs w:val="28"/>
          <w:lang w:eastAsia="ru-RU"/>
        </w:rPr>
        <w:t>)</w:t>
      </w:r>
      <w:r w:rsidRPr="00500AE4">
        <w:rPr>
          <w:rFonts w:ascii="Times New Roman" w:eastAsia="Times New Roman" w:hAnsi="Times New Roman" w:cs="Times New Roman"/>
          <w:sz w:val="28"/>
          <w:szCs w:val="28"/>
          <w:lang w:eastAsia="ru-RU"/>
        </w:rPr>
        <w:t xml:space="preserve"> В средних классах подобную лекцию учащимся трудно воспринимать. Поэтому здесь целесообразнее сочетать устное изложение с обобщающей беседой, работой с учебником, наглядными пособиями, составлением систематизирующих таблиц. Взаимосвязь различных методов и приемов обобщения и систематизации зависит от особенностей учебного предмета, содержания материала, его объема, подготовки детей и т.д. </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(Слайд 14</w:t>
      </w:r>
      <w:r w:rsidRPr="00500AE4">
        <w:rPr>
          <w:rFonts w:ascii="Times New Roman" w:eastAsia="Times New Roman" w:hAnsi="Times New Roman" w:cs="Times New Roman"/>
          <w:b/>
          <w:i/>
          <w:sz w:val="28"/>
          <w:szCs w:val="28"/>
          <w:lang w:eastAsia="ru-RU"/>
        </w:rPr>
        <w:t>)</w:t>
      </w:r>
      <w:r w:rsidRPr="00500AE4">
        <w:rPr>
          <w:rFonts w:ascii="Times New Roman" w:eastAsia="Times New Roman" w:hAnsi="Times New Roman" w:cs="Times New Roman"/>
          <w:sz w:val="28"/>
          <w:szCs w:val="28"/>
          <w:lang w:eastAsia="ru-RU"/>
        </w:rPr>
        <w:t xml:space="preserve"> Для активизации мыслительной деятельности учащихся во время изложения учителя рекомендуется составлять план, тезисы или конспект сообщения. Это заставит учащихся рассуждать, обдумывать отдельные мысли, выделять главное, формулировать свою мысль так, чтобы удобно было фиксировать ее на бумаге. Правда, в начале подобной работы не все учащиеся могут правильно сформулировать главную мысль и зафиксировать ее в своей тетради. Некоторые смысловые группы при этом они упускают. Поэтому следует сначала научить их слушать устное изложение и одновременно делать краткие записи. Эти умения следует вырабатывать еще в начальных классах и совершенствовать в средних и </w:t>
      </w:r>
      <w:r w:rsidRPr="00500AE4">
        <w:rPr>
          <w:rFonts w:ascii="Times New Roman" w:eastAsia="Times New Roman" w:hAnsi="Times New Roman" w:cs="Times New Roman"/>
          <w:sz w:val="28"/>
          <w:szCs w:val="28"/>
          <w:lang w:eastAsia="ru-RU"/>
        </w:rPr>
        <w:lastRenderedPageBreak/>
        <w:t>старших классах. Для успешного выполнения учащимися подобных заданий учитель должен четко формулировать переход от одного вопроса к другому.</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b/>
          <w:i/>
          <w:sz w:val="28"/>
          <w:szCs w:val="28"/>
          <w:lang w:eastAsia="ru-RU"/>
        </w:rPr>
        <w:t>(Слайд 15</w:t>
      </w:r>
      <w:r w:rsidRPr="00500AE4">
        <w:rPr>
          <w:rFonts w:ascii="Times New Roman" w:eastAsia="Times New Roman" w:hAnsi="Times New Roman" w:cs="Times New Roman"/>
          <w:b/>
          <w:i/>
          <w:sz w:val="28"/>
          <w:szCs w:val="28"/>
          <w:lang w:eastAsia="ru-RU"/>
        </w:rPr>
        <w:t>)</w:t>
      </w:r>
      <w:r w:rsidRPr="00500AE4">
        <w:rPr>
          <w:rFonts w:ascii="Times New Roman" w:eastAsia="Times New Roman" w:hAnsi="Times New Roman" w:cs="Times New Roman"/>
          <w:sz w:val="28"/>
          <w:szCs w:val="28"/>
          <w:lang w:eastAsia="ru-RU"/>
        </w:rPr>
        <w:t xml:space="preserve"> Одним из важных средств обобщения и систематизации в ходе урока общеметодологической направленности является самостоятельная работа учащихся с учебником на уроке. При этом могут применяться различные приемы работы с текстом: чтение и составление простого распространенного плана, тезисов, конспекта, сравнение предметов, процессов, фактов, понятий. Текст учебников можно анализировать отдельными частями, останавливаясь на тех, которые могут помочь найти ответы на обобщающие вопросы. Работа с учебником сочетается с рассматриванием обобщающих таблиц, диаграмм, графиков, схематических рисунков. Руководство этой работой заключается в том, что учитель предварительно тщательно разрабатывает и на уроке ставить перед учащимися конкретные задания и вопросы для обобщения и систематизации знаний, объясняет, как выполнить эти задания, наблюдает за их работой, корректирует ее.</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sidRPr="00500AE4">
        <w:rPr>
          <w:rFonts w:ascii="Times New Roman" w:eastAsia="Times New Roman" w:hAnsi="Times New Roman" w:cs="Times New Roman"/>
          <w:sz w:val="28"/>
          <w:szCs w:val="28"/>
          <w:lang w:eastAsia="ru-RU"/>
        </w:rPr>
        <w:t>Широкие обобщения по важнейшим разделам и темам программы требуют выполнения таких заданий, которые касались бы всего материала, способствовали бы усвоению четкой системы понятий. С этой целью перед учащимися ставят вопросы, требующие анализа материала сквозного характера.</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r w:rsidRPr="00500AE4">
        <w:rPr>
          <w:rFonts w:ascii="Times New Roman" w:eastAsia="Times New Roman" w:hAnsi="Times New Roman" w:cs="Times New Roman"/>
          <w:sz w:val="28"/>
          <w:szCs w:val="28"/>
          <w:lang w:eastAsia="ru-RU"/>
        </w:rPr>
        <w:t>Одной из наиболее сложных для учителя задач является четкое определение рациональной структуры и методики уроков общеметодологической направленности и ее соблюдения. Эти уроки могут отличаться друг от друга по структуре и методике в зависимости от содержания и объема учебного материала, возраста и подготовки учащихся, наличия в школе соответствующего оборудования, природного и производственного окружения, педагогического опыта учителя и т.п.</w:t>
      </w:r>
    </w:p>
    <w:p w:rsidR="00500AE4" w:rsidRPr="00500AE4" w:rsidRDefault="00500AE4" w:rsidP="00500AE4">
      <w:pPr>
        <w:spacing w:line="360" w:lineRule="auto"/>
        <w:ind w:firstLine="709"/>
        <w:jc w:val="both"/>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b/>
          <w:i/>
          <w:sz w:val="28"/>
          <w:szCs w:val="28"/>
          <w:lang w:eastAsia="ru-RU"/>
        </w:rPr>
        <w:lastRenderedPageBreak/>
        <w:t>(Слайд 16</w:t>
      </w:r>
      <w:r w:rsidRPr="00500AE4">
        <w:rPr>
          <w:rFonts w:ascii="Times New Roman" w:eastAsia="Times New Roman" w:hAnsi="Times New Roman" w:cs="Times New Roman"/>
          <w:b/>
          <w:i/>
          <w:sz w:val="28"/>
          <w:szCs w:val="28"/>
          <w:lang w:eastAsia="ru-RU"/>
        </w:rPr>
        <w:t>)</w:t>
      </w:r>
      <w:r w:rsidRPr="00500AE4">
        <w:rPr>
          <w:rFonts w:ascii="Times New Roman" w:eastAsia="Times New Roman" w:hAnsi="Times New Roman" w:cs="Times New Roman"/>
          <w:sz w:val="28"/>
          <w:szCs w:val="28"/>
          <w:lang w:eastAsia="ru-RU"/>
        </w:rPr>
        <w:t xml:space="preserve"> Готовясь к уроку общеметодологической направленности в рамках определенного предмета, определяя его структуру, учитель должен поставить перед собой следующие задачи: охватить за один урок наиболее существенные особенности учебного материала всего раздела (темы), чтобы обобщить и систематизировать знания учащихся, добиться, чтобы методы и приемы были разнообразными, активизировать учебно-познавательную деятельность учащихся и усилить самостоятельность в работе над материалом, рационально сочетать слово</w:t>
      </w:r>
      <w:proofErr w:type="gramEnd"/>
      <w:r w:rsidRPr="00500AE4">
        <w:rPr>
          <w:rFonts w:ascii="Times New Roman" w:eastAsia="Times New Roman" w:hAnsi="Times New Roman" w:cs="Times New Roman"/>
          <w:sz w:val="28"/>
          <w:szCs w:val="28"/>
          <w:lang w:eastAsia="ru-RU"/>
        </w:rPr>
        <w:t xml:space="preserve">, речь учителя с деятельностью учащихся, умело руководить этой деятельностью, применяя наиболее соответствующие содержанию материала и цели занятия методы, постепенно переходить от частных </w:t>
      </w:r>
      <w:proofErr w:type="gramStart"/>
      <w:r w:rsidRPr="00500AE4">
        <w:rPr>
          <w:rFonts w:ascii="Times New Roman" w:eastAsia="Times New Roman" w:hAnsi="Times New Roman" w:cs="Times New Roman"/>
          <w:sz w:val="28"/>
          <w:szCs w:val="28"/>
          <w:lang w:eastAsia="ru-RU"/>
        </w:rPr>
        <w:t>ко</w:t>
      </w:r>
      <w:proofErr w:type="gramEnd"/>
      <w:r w:rsidRPr="00500AE4">
        <w:rPr>
          <w:rFonts w:ascii="Times New Roman" w:eastAsia="Times New Roman" w:hAnsi="Times New Roman" w:cs="Times New Roman"/>
          <w:sz w:val="28"/>
          <w:szCs w:val="28"/>
          <w:lang w:eastAsia="ru-RU"/>
        </w:rPr>
        <w:t xml:space="preserve"> все более широким обобщениям, от понятий и их систем к теориям и идеям. Особенно важно соблюдать определенную последовательность вопросов и заданий для учащихся. Уроки общеметодологической направленности в рассматриваемой классификации должны направлять учащихся на раскрытие закономерностей в развитии природы и общества и сведение усвоенных знаний в целостную систему.</w:t>
      </w:r>
    </w:p>
    <w:p w:rsidR="00500AE4" w:rsidRPr="00500AE4" w:rsidRDefault="00500AE4" w:rsidP="00500AE4">
      <w:pPr>
        <w:spacing w:line="360" w:lineRule="auto"/>
        <w:ind w:firstLine="709"/>
        <w:jc w:val="both"/>
        <w:rPr>
          <w:rFonts w:ascii="Times New Roman" w:eastAsia="Times New Roman" w:hAnsi="Times New Roman" w:cs="Times New Roman"/>
          <w:b/>
          <w:sz w:val="28"/>
          <w:szCs w:val="28"/>
          <w:lang w:eastAsia="ru-RU"/>
        </w:rPr>
      </w:pPr>
      <w:r w:rsidRPr="00500AE4">
        <w:rPr>
          <w:rFonts w:ascii="Times New Roman" w:eastAsia="Times New Roman" w:hAnsi="Times New Roman" w:cs="Times New Roman"/>
          <w:b/>
          <w:sz w:val="28"/>
          <w:szCs w:val="28"/>
          <w:lang w:eastAsia="ru-RU"/>
        </w:rPr>
        <w:t>Заключение</w:t>
      </w:r>
    </w:p>
    <w:p w:rsidR="009B459E" w:rsidRPr="00500AE4" w:rsidRDefault="00500AE4" w:rsidP="00500AE4">
      <w:pPr>
        <w:autoSpaceDE w:val="0"/>
        <w:autoSpaceDN w:val="0"/>
        <w:adjustRightInd w:val="0"/>
        <w:spacing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b/>
          <w:i/>
          <w:sz w:val="28"/>
          <w:szCs w:val="28"/>
        </w:rPr>
        <w:t>(Слайд 17</w:t>
      </w:r>
      <w:bookmarkStart w:id="0" w:name="_GoBack"/>
      <w:bookmarkEnd w:id="0"/>
      <w:r w:rsidRPr="00500AE4">
        <w:rPr>
          <w:rFonts w:ascii="Times New Roman" w:eastAsia="Calibri" w:hAnsi="Times New Roman" w:cs="Times New Roman"/>
          <w:b/>
          <w:i/>
          <w:sz w:val="28"/>
          <w:szCs w:val="28"/>
        </w:rPr>
        <w:t>)</w:t>
      </w:r>
      <w:r w:rsidRPr="00500AE4">
        <w:rPr>
          <w:rFonts w:ascii="Times New Roman" w:eastAsia="Calibri" w:hAnsi="Times New Roman" w:cs="Times New Roman"/>
          <w:sz w:val="28"/>
          <w:szCs w:val="28"/>
        </w:rPr>
        <w:t xml:space="preserve"> Анализ программ и учебников показывает, что в них еще недостаточно отражены идеи системности знаний. Многими программами на общеметодологические уроки или совсем не отводится времени или отводится несколько часов в конце учебного года. Между тем, как показано выше, включение в программу уроков общеметодологической направленности имеет большое значение для реализации технологии системно-</w:t>
      </w:r>
      <w:proofErr w:type="spellStart"/>
      <w:r w:rsidRPr="00500AE4">
        <w:rPr>
          <w:rFonts w:ascii="Times New Roman" w:eastAsia="Calibri" w:hAnsi="Times New Roman" w:cs="Times New Roman"/>
          <w:sz w:val="28"/>
          <w:szCs w:val="28"/>
        </w:rPr>
        <w:t>деятельностного</w:t>
      </w:r>
      <w:proofErr w:type="spellEnd"/>
      <w:r w:rsidRPr="00500AE4">
        <w:rPr>
          <w:rFonts w:ascii="Times New Roman" w:eastAsia="Calibri" w:hAnsi="Times New Roman" w:cs="Times New Roman"/>
          <w:sz w:val="28"/>
          <w:szCs w:val="28"/>
        </w:rPr>
        <w:t xml:space="preserve"> подхода, позволяющего достигнуть основной цели современного образования – выращивания функционально грамотной личности, т.е. личности, способной и готовой с помощью знаний, умений и навыков решать различные задачи. Поэтому там, где программами такие уроки не предусмотрены, их целесообразно ввести после изучения важнейших разделов и в конце изучения курса.</w:t>
      </w:r>
    </w:p>
    <w:sectPr w:rsidR="009B459E" w:rsidRPr="00500AE4" w:rsidSect="004520D0">
      <w:footerReference w:type="default" r:id="rI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85BF2" w:rsidRDefault="00500AE4">
    <w:pPr>
      <w:pStyle w:val="a3"/>
      <w:jc w:val="right"/>
    </w:pPr>
    <w:r>
      <w:fldChar w:fldCharType="begin"/>
    </w:r>
    <w:r>
      <w:instrText xml:space="preserve"> PAGE   \* MERGEFORMAT </w:instrText>
    </w:r>
    <w:r>
      <w:fldChar w:fldCharType="separate"/>
    </w:r>
    <w:r>
      <w:rPr>
        <w:noProof/>
      </w:rPr>
      <w:t>8</w:t>
    </w:r>
    <w:r>
      <w:fldChar w:fldCharType="end"/>
    </w:r>
  </w:p>
  <w:p w:rsidR="00D85BF2" w:rsidRDefault="00500AE4">
    <w:pPr>
      <w:pStyle w:val="a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553DF7"/>
    <w:multiLevelType w:val="hybridMultilevel"/>
    <w:tmpl w:val="B03A42D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AE4"/>
    <w:rsid w:val="00500AE4"/>
    <w:rsid w:val="009B459E"/>
    <w:rsid w:val="009D4B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00AE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00A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500AE4"/>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500A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1950</Words>
  <Characters>11115</Characters>
  <Application>Microsoft Office Word</Application>
  <DocSecurity>0</DocSecurity>
  <Lines>92</Lines>
  <Paragraphs>26</Paragraphs>
  <ScaleCrop>false</ScaleCrop>
  <Company>*</Company>
  <LinksUpToDate>false</LinksUpToDate>
  <CharactersWithSpaces>13039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SPA</dc:creator>
  <cp:keywords/>
  <dc:description/>
  <cp:lastModifiedBy>SPA</cp:lastModifiedBy>
  <cp:revision>1</cp:revision>
  <dcterms:created xsi:type="dcterms:W3CDTF">2013-02-16T00:18:00Z</dcterms:created>
  <dcterms:modified xsi:type="dcterms:W3CDTF">2013-02-16T00:20:00Z</dcterms:modified>
</cp:coreProperties>
</file>